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CD" w:rsidRPr="00280917" w:rsidRDefault="006C35CD" w:rsidP="00280917">
      <w:pPr>
        <w:jc w:val="center"/>
        <w:rPr>
          <w:rFonts w:cstheme="minorHAnsi"/>
          <w:b/>
          <w:sz w:val="24"/>
        </w:rPr>
      </w:pPr>
      <w:bookmarkStart w:id="0" w:name="_GoBack"/>
      <w:bookmarkEnd w:id="0"/>
      <w:r w:rsidRPr="00280917">
        <w:rPr>
          <w:rFonts w:cstheme="minorHAnsi"/>
          <w:b/>
          <w:sz w:val="24"/>
        </w:rPr>
        <w:t>МИНИСТЕРСТВО СТРОИТЕЛЬСТВА И ЖИЛИЩНО-КОММУНАЛЬНОГО</w:t>
      </w:r>
    </w:p>
    <w:p w:rsidR="006C35CD" w:rsidRPr="00280917" w:rsidRDefault="006C35CD" w:rsidP="00280917">
      <w:pPr>
        <w:jc w:val="center"/>
        <w:rPr>
          <w:rFonts w:cstheme="minorHAnsi"/>
          <w:b/>
          <w:sz w:val="24"/>
        </w:rPr>
      </w:pPr>
      <w:r w:rsidRPr="00280917">
        <w:rPr>
          <w:rFonts w:cstheme="minorHAnsi"/>
          <w:b/>
          <w:sz w:val="24"/>
        </w:rPr>
        <w:t>ХОЗЯЙСТВА РОССИЙСКОЙ ФЕДЕРАЦИИ</w:t>
      </w:r>
    </w:p>
    <w:p w:rsidR="006C35CD" w:rsidRPr="00280917" w:rsidRDefault="006C35CD" w:rsidP="00280917">
      <w:pPr>
        <w:jc w:val="center"/>
        <w:rPr>
          <w:rFonts w:cstheme="minorHAnsi"/>
          <w:b/>
          <w:sz w:val="24"/>
        </w:rPr>
      </w:pPr>
    </w:p>
    <w:p w:rsidR="006C35CD" w:rsidRPr="00280917" w:rsidRDefault="006C35CD" w:rsidP="00280917">
      <w:pPr>
        <w:jc w:val="center"/>
        <w:rPr>
          <w:rFonts w:cstheme="minorHAnsi"/>
          <w:b/>
          <w:sz w:val="24"/>
        </w:rPr>
      </w:pPr>
      <w:r w:rsidRPr="00280917">
        <w:rPr>
          <w:rFonts w:cstheme="minorHAnsi"/>
          <w:b/>
          <w:sz w:val="24"/>
        </w:rPr>
        <w:t>ПИСЬМО</w:t>
      </w:r>
    </w:p>
    <w:p w:rsidR="006C35CD" w:rsidRPr="00280917" w:rsidRDefault="006C35CD" w:rsidP="00280917">
      <w:pPr>
        <w:jc w:val="center"/>
        <w:rPr>
          <w:rFonts w:cstheme="minorHAnsi"/>
          <w:b/>
          <w:sz w:val="24"/>
        </w:rPr>
      </w:pPr>
      <w:r w:rsidRPr="00280917">
        <w:rPr>
          <w:rFonts w:cstheme="minorHAnsi"/>
          <w:b/>
          <w:sz w:val="24"/>
        </w:rPr>
        <w:t>от 18 марта 2015 г. N 7288-ач/04</w:t>
      </w:r>
    </w:p>
    <w:p w:rsidR="006C35CD" w:rsidRPr="00280917" w:rsidRDefault="006C35CD" w:rsidP="00280917">
      <w:pPr>
        <w:jc w:val="center"/>
        <w:rPr>
          <w:rFonts w:cstheme="minorHAnsi"/>
          <w:b/>
          <w:sz w:val="24"/>
        </w:rPr>
      </w:pPr>
    </w:p>
    <w:p w:rsidR="006C35CD" w:rsidRPr="00280917" w:rsidRDefault="006C35CD" w:rsidP="00280917">
      <w:pPr>
        <w:jc w:val="center"/>
        <w:rPr>
          <w:rFonts w:cstheme="minorHAnsi"/>
          <w:b/>
          <w:sz w:val="24"/>
        </w:rPr>
      </w:pPr>
      <w:r w:rsidRPr="00280917">
        <w:rPr>
          <w:rFonts w:cstheme="minorHAnsi"/>
          <w:b/>
          <w:sz w:val="24"/>
        </w:rPr>
        <w:t>ОБ ОТДЕЛЬНЫХ ВОПРОСАХ,</w:t>
      </w:r>
    </w:p>
    <w:p w:rsidR="006C35CD" w:rsidRPr="00280917" w:rsidRDefault="006C35CD" w:rsidP="00280917">
      <w:pPr>
        <w:jc w:val="center"/>
        <w:rPr>
          <w:rFonts w:cstheme="minorHAnsi"/>
          <w:b/>
          <w:sz w:val="24"/>
        </w:rPr>
      </w:pPr>
      <w:r w:rsidRPr="00280917">
        <w:rPr>
          <w:rFonts w:cstheme="minorHAnsi"/>
          <w:b/>
          <w:sz w:val="24"/>
        </w:rPr>
        <w:t>ВОЗНИКАЮЩИХ В СВЯЗИ С ПРИМЕНЕНИЕМ ПОВЫШАЮЩИХ КОЭФФИЦИЕНТОВ</w:t>
      </w:r>
    </w:p>
    <w:p w:rsidR="006C35CD" w:rsidRPr="00280917" w:rsidRDefault="006C35CD" w:rsidP="00280917">
      <w:pPr>
        <w:jc w:val="center"/>
        <w:rPr>
          <w:rFonts w:cstheme="minorHAnsi"/>
          <w:b/>
          <w:sz w:val="24"/>
        </w:rPr>
      </w:pPr>
      <w:r w:rsidRPr="00280917">
        <w:rPr>
          <w:rFonts w:cstheme="minorHAnsi"/>
          <w:b/>
          <w:sz w:val="24"/>
        </w:rPr>
        <w:t>К НОРМАТИВАМ ПОТРЕБЛЕНИЯ КОММУНАЛЬНЫХ УСЛУГ</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В соответствии с пунктом 3 постановления Правительства Российской Федерации от 23 мая 2006 г. N 306 "Об утверждении правил установления и определения нормативов потребления коммунальных услуг", пунктом 3 постановления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связи с поступлением многочисленных обращений по вопросу применения повышающих коэффициентов к нормативам потребления коммунальных услуг с 1 января 2015 года направляю прилагаемую к настоящему письму информацию по указанным вопросам и прошу довести ее до уполномоченных на установление нормативов потребления коммунальных услуг органов, а также иных заинтересованных лиц.</w:t>
      </w:r>
    </w:p>
    <w:p w:rsidR="006C35CD" w:rsidRPr="00190012" w:rsidRDefault="006C35CD" w:rsidP="006C35CD">
      <w:pPr>
        <w:rPr>
          <w:rFonts w:cstheme="minorHAnsi"/>
          <w:sz w:val="24"/>
        </w:rPr>
      </w:pPr>
    </w:p>
    <w:p w:rsidR="006C35CD" w:rsidRPr="00190012" w:rsidRDefault="006C35CD" w:rsidP="00280917">
      <w:pPr>
        <w:jc w:val="right"/>
        <w:rPr>
          <w:rFonts w:cstheme="minorHAnsi"/>
          <w:sz w:val="24"/>
        </w:rPr>
      </w:pPr>
      <w:r w:rsidRPr="00190012">
        <w:rPr>
          <w:rFonts w:cstheme="minorHAnsi"/>
          <w:sz w:val="24"/>
        </w:rPr>
        <w:t>А.В.ЧИБИС</w:t>
      </w:r>
    </w:p>
    <w:p w:rsidR="006C35CD" w:rsidRPr="00190012" w:rsidRDefault="006C35CD" w:rsidP="006C35CD">
      <w:pPr>
        <w:rPr>
          <w:rFonts w:cstheme="minorHAnsi"/>
          <w:sz w:val="24"/>
        </w:rPr>
      </w:pPr>
    </w:p>
    <w:p w:rsidR="006C35CD" w:rsidRDefault="006C35CD" w:rsidP="006C35CD">
      <w:pPr>
        <w:rPr>
          <w:rFonts w:cstheme="minorHAnsi"/>
          <w:sz w:val="24"/>
        </w:rPr>
      </w:pPr>
    </w:p>
    <w:p w:rsidR="00280917" w:rsidRDefault="00280917" w:rsidP="006C35CD">
      <w:pPr>
        <w:rPr>
          <w:rFonts w:cstheme="minorHAnsi"/>
          <w:sz w:val="24"/>
        </w:rPr>
      </w:pPr>
    </w:p>
    <w:p w:rsidR="00280917" w:rsidRDefault="00280917" w:rsidP="006C35CD">
      <w:pPr>
        <w:rPr>
          <w:rFonts w:cstheme="minorHAnsi"/>
          <w:sz w:val="24"/>
        </w:rPr>
      </w:pPr>
    </w:p>
    <w:p w:rsidR="00280917" w:rsidRDefault="00280917" w:rsidP="006C35CD">
      <w:pPr>
        <w:rPr>
          <w:rFonts w:cstheme="minorHAnsi"/>
          <w:sz w:val="24"/>
        </w:rPr>
      </w:pPr>
    </w:p>
    <w:p w:rsidR="00280917" w:rsidRDefault="00280917" w:rsidP="006C35CD">
      <w:pPr>
        <w:rPr>
          <w:rFonts w:cstheme="minorHAnsi"/>
          <w:sz w:val="24"/>
        </w:rPr>
      </w:pPr>
    </w:p>
    <w:p w:rsidR="00280917" w:rsidRDefault="00280917" w:rsidP="006C35CD">
      <w:pPr>
        <w:rPr>
          <w:rFonts w:cstheme="minorHAnsi"/>
          <w:sz w:val="24"/>
        </w:rPr>
      </w:pPr>
    </w:p>
    <w:p w:rsidR="00280917" w:rsidRPr="00190012" w:rsidRDefault="00280917" w:rsidP="006C35CD">
      <w:pPr>
        <w:rPr>
          <w:rFonts w:cstheme="minorHAnsi"/>
          <w:sz w:val="24"/>
        </w:rPr>
      </w:pPr>
    </w:p>
    <w:p w:rsidR="006C35CD" w:rsidRPr="00190012" w:rsidRDefault="006C35CD" w:rsidP="00280917">
      <w:pPr>
        <w:jc w:val="right"/>
        <w:rPr>
          <w:rFonts w:cstheme="minorHAnsi"/>
          <w:sz w:val="24"/>
        </w:rPr>
      </w:pPr>
      <w:r w:rsidRPr="00190012">
        <w:rPr>
          <w:rFonts w:cstheme="minorHAnsi"/>
          <w:sz w:val="24"/>
        </w:rPr>
        <w:lastRenderedPageBreak/>
        <w:t>Приложение</w:t>
      </w:r>
    </w:p>
    <w:p w:rsidR="006C35CD" w:rsidRPr="00190012" w:rsidRDefault="006C35CD" w:rsidP="00280917">
      <w:pPr>
        <w:jc w:val="right"/>
        <w:rPr>
          <w:rFonts w:cstheme="minorHAnsi"/>
          <w:sz w:val="24"/>
        </w:rPr>
      </w:pPr>
      <w:r w:rsidRPr="00190012">
        <w:rPr>
          <w:rFonts w:cstheme="minorHAnsi"/>
          <w:sz w:val="24"/>
        </w:rPr>
        <w:t>к письму заместителя Министра</w:t>
      </w:r>
    </w:p>
    <w:p w:rsidR="006C35CD" w:rsidRPr="00190012" w:rsidRDefault="006C35CD" w:rsidP="00280917">
      <w:pPr>
        <w:jc w:val="right"/>
        <w:rPr>
          <w:rFonts w:cstheme="minorHAnsi"/>
          <w:sz w:val="24"/>
        </w:rPr>
      </w:pPr>
      <w:r w:rsidRPr="00190012">
        <w:rPr>
          <w:rFonts w:cstheme="minorHAnsi"/>
          <w:sz w:val="24"/>
        </w:rPr>
        <w:t>строительства и жилищно-коммунального</w:t>
      </w:r>
    </w:p>
    <w:p w:rsidR="006C35CD" w:rsidRPr="00190012" w:rsidRDefault="006C35CD" w:rsidP="00280917">
      <w:pPr>
        <w:jc w:val="right"/>
        <w:rPr>
          <w:rFonts w:cstheme="minorHAnsi"/>
          <w:sz w:val="24"/>
        </w:rPr>
      </w:pPr>
      <w:r w:rsidRPr="00190012">
        <w:rPr>
          <w:rFonts w:cstheme="minorHAnsi"/>
          <w:sz w:val="24"/>
        </w:rPr>
        <w:t>хозяйства Российской Федерации</w:t>
      </w:r>
    </w:p>
    <w:p w:rsidR="006C35CD" w:rsidRPr="00190012" w:rsidRDefault="006C35CD" w:rsidP="00280917">
      <w:pPr>
        <w:jc w:val="right"/>
        <w:rPr>
          <w:rFonts w:cstheme="minorHAnsi"/>
          <w:sz w:val="24"/>
        </w:rPr>
      </w:pPr>
      <w:r w:rsidRPr="00190012">
        <w:rPr>
          <w:rFonts w:cstheme="minorHAnsi"/>
          <w:sz w:val="24"/>
        </w:rPr>
        <w:t>от __________ N ______</w:t>
      </w:r>
    </w:p>
    <w:p w:rsidR="006C35CD" w:rsidRPr="00190012" w:rsidRDefault="006C35CD" w:rsidP="006C35CD">
      <w:pPr>
        <w:rPr>
          <w:rFonts w:cstheme="minorHAnsi"/>
          <w:sz w:val="24"/>
        </w:rPr>
      </w:pPr>
    </w:p>
    <w:p w:rsidR="006C35CD" w:rsidRPr="00280917" w:rsidRDefault="006C35CD" w:rsidP="00280917">
      <w:pPr>
        <w:jc w:val="center"/>
        <w:rPr>
          <w:rFonts w:cstheme="minorHAnsi"/>
          <w:b/>
          <w:sz w:val="24"/>
        </w:rPr>
      </w:pPr>
      <w:r w:rsidRPr="00280917">
        <w:rPr>
          <w:rFonts w:cstheme="minorHAnsi"/>
          <w:b/>
          <w:sz w:val="24"/>
        </w:rPr>
        <w:t>ИНФОРМАЦИЯ</w:t>
      </w:r>
    </w:p>
    <w:p w:rsidR="006C35CD" w:rsidRPr="00280917" w:rsidRDefault="006C35CD" w:rsidP="00280917">
      <w:pPr>
        <w:jc w:val="center"/>
        <w:rPr>
          <w:rFonts w:cstheme="minorHAnsi"/>
          <w:b/>
          <w:sz w:val="24"/>
        </w:rPr>
      </w:pPr>
      <w:r w:rsidRPr="00280917">
        <w:rPr>
          <w:rFonts w:cstheme="minorHAnsi"/>
          <w:b/>
          <w:sz w:val="24"/>
        </w:rPr>
        <w:t>ОБ ОТДЕЛЬНЫХ ВОПРОСАХ, ВОЗНИКАЮЩИХ В СВЯЗИ С ПРИМЕНЕНИЕМ</w:t>
      </w:r>
    </w:p>
    <w:p w:rsidR="006C35CD" w:rsidRPr="00280917" w:rsidRDefault="006C35CD" w:rsidP="00280917">
      <w:pPr>
        <w:jc w:val="center"/>
        <w:rPr>
          <w:rFonts w:cstheme="minorHAnsi"/>
          <w:b/>
          <w:sz w:val="24"/>
        </w:rPr>
      </w:pPr>
      <w:r w:rsidRPr="00280917">
        <w:rPr>
          <w:rFonts w:cstheme="minorHAnsi"/>
          <w:b/>
          <w:sz w:val="24"/>
        </w:rPr>
        <w:t>ПОВЫШАЮЩИХ КОЭФФИЦИЕНТОВ К НОРМАТИВАМ ПОТРЕБЛЕНИЯ</w:t>
      </w:r>
    </w:p>
    <w:p w:rsidR="006C35CD" w:rsidRPr="00280917" w:rsidRDefault="006C35CD" w:rsidP="00280917">
      <w:pPr>
        <w:jc w:val="center"/>
        <w:rPr>
          <w:rFonts w:cstheme="minorHAnsi"/>
          <w:b/>
          <w:sz w:val="24"/>
        </w:rPr>
      </w:pPr>
      <w:r w:rsidRPr="00280917">
        <w:rPr>
          <w:rFonts w:cstheme="minorHAnsi"/>
          <w:b/>
          <w:sz w:val="24"/>
        </w:rPr>
        <w:t>КОММУНАЛЬНЫХ УСЛУГ</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1. По вопросу расчета норматива потребления коммунальной услуги с учетом повышающего коэффициента.</w:t>
      </w:r>
    </w:p>
    <w:p w:rsidR="006C35CD" w:rsidRPr="00190012" w:rsidRDefault="006C35CD" w:rsidP="006C35CD">
      <w:pPr>
        <w:rPr>
          <w:rFonts w:cstheme="minorHAnsi"/>
          <w:sz w:val="24"/>
        </w:rPr>
      </w:pPr>
      <w:r w:rsidRPr="00190012">
        <w:rPr>
          <w:rFonts w:cstheme="minorHAnsi"/>
          <w:sz w:val="24"/>
        </w:rPr>
        <w:t>Применение повышающих коэффициентов при определении нормативов потребления коммунальных услуг в жилых помещениях и предоставленных на общедомовые нужды (за исключением коммунальной услуги по газоснабжению и по водоотведению на общедомовые нужды) при наличии технической возможности установки коллективных (общедомовых), индивидуальных или общих (квартирных) приборов учета предусмотрено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(далее - Правила N 306), а также постановлениями Правительства Российской Федерации от 16 апреля 2013 г. N 344 и от 17 декабря 2014 г. N 1380.</w:t>
      </w:r>
    </w:p>
    <w:p w:rsidR="006C35CD" w:rsidRPr="00190012" w:rsidRDefault="006C35CD" w:rsidP="006C35CD">
      <w:pPr>
        <w:rPr>
          <w:rFonts w:cstheme="minorHAnsi"/>
          <w:sz w:val="24"/>
        </w:rPr>
      </w:pPr>
      <w:r w:rsidRPr="00190012">
        <w:rPr>
          <w:rFonts w:cstheme="minorHAnsi"/>
          <w:sz w:val="24"/>
        </w:rPr>
        <w:t>Повышающие коэффициенты составляют:</w:t>
      </w:r>
    </w:p>
    <w:p w:rsidR="006C35CD" w:rsidRPr="00190012" w:rsidRDefault="006C35CD" w:rsidP="006C35CD">
      <w:pPr>
        <w:rPr>
          <w:rFonts w:cstheme="minorHAnsi"/>
          <w:sz w:val="24"/>
        </w:rPr>
      </w:pPr>
      <w:r w:rsidRPr="00190012">
        <w:rPr>
          <w:rFonts w:cstheme="minorHAnsi"/>
          <w:sz w:val="24"/>
        </w:rPr>
        <w:t>1. с 1 января 2015 г. по 30 июня 2015 г. - 1,1;</w:t>
      </w:r>
    </w:p>
    <w:p w:rsidR="006C35CD" w:rsidRPr="00190012" w:rsidRDefault="006C35CD" w:rsidP="006C35CD">
      <w:pPr>
        <w:rPr>
          <w:rFonts w:cstheme="minorHAnsi"/>
          <w:sz w:val="24"/>
        </w:rPr>
      </w:pPr>
      <w:r w:rsidRPr="00190012">
        <w:rPr>
          <w:rFonts w:cstheme="minorHAnsi"/>
          <w:sz w:val="24"/>
        </w:rPr>
        <w:t>2. с 1 июля 2015 г. по 31 декабря 2015 г. - 1,2;</w:t>
      </w:r>
    </w:p>
    <w:p w:rsidR="006C35CD" w:rsidRPr="00190012" w:rsidRDefault="006C35CD" w:rsidP="006C35CD">
      <w:pPr>
        <w:rPr>
          <w:rFonts w:cstheme="minorHAnsi"/>
          <w:sz w:val="24"/>
        </w:rPr>
      </w:pPr>
      <w:r w:rsidRPr="00190012">
        <w:rPr>
          <w:rFonts w:cstheme="minorHAnsi"/>
          <w:sz w:val="24"/>
        </w:rPr>
        <w:t>3. с 1 января 2016 г. по 30 июня 2016 г. - 1,4;</w:t>
      </w:r>
    </w:p>
    <w:p w:rsidR="006C35CD" w:rsidRPr="00190012" w:rsidRDefault="006C35CD" w:rsidP="006C35CD">
      <w:pPr>
        <w:rPr>
          <w:rFonts w:cstheme="minorHAnsi"/>
          <w:sz w:val="24"/>
        </w:rPr>
      </w:pPr>
      <w:r w:rsidRPr="00190012">
        <w:rPr>
          <w:rFonts w:cstheme="minorHAnsi"/>
          <w:sz w:val="24"/>
        </w:rPr>
        <w:t>4. с 1 июля 2016 г. по 31 декабря 2016 г. - 1,5;</w:t>
      </w:r>
    </w:p>
    <w:p w:rsidR="006C35CD" w:rsidRPr="00190012" w:rsidRDefault="006C35CD" w:rsidP="006C35CD">
      <w:pPr>
        <w:rPr>
          <w:rFonts w:cstheme="minorHAnsi"/>
          <w:sz w:val="24"/>
        </w:rPr>
      </w:pPr>
      <w:r w:rsidRPr="00190012">
        <w:rPr>
          <w:rFonts w:cstheme="minorHAnsi"/>
          <w:sz w:val="24"/>
        </w:rPr>
        <w:t>5. с 2017 года - 1,6.</w:t>
      </w:r>
    </w:p>
    <w:p w:rsidR="006C35CD" w:rsidRPr="00190012" w:rsidRDefault="006C35CD" w:rsidP="006C35CD">
      <w:pPr>
        <w:rPr>
          <w:rFonts w:cstheme="minorHAnsi"/>
          <w:sz w:val="24"/>
        </w:rPr>
      </w:pPr>
      <w:r w:rsidRPr="00190012">
        <w:rPr>
          <w:rFonts w:cstheme="minorHAnsi"/>
          <w:sz w:val="24"/>
        </w:rPr>
        <w:t xml:space="preserve">Как следует из действующей редакции Правил N 306, определение норматива с учетом повышающего коэффициента обусловлено отсутствием коллективных (общедомовых), </w:t>
      </w:r>
      <w:r w:rsidRPr="00190012">
        <w:rPr>
          <w:rFonts w:cstheme="minorHAnsi"/>
          <w:sz w:val="24"/>
        </w:rPr>
        <w:lastRenderedPageBreak/>
        <w:t>индивидуальных или общих (квартирных) приборов учета, но при наличии технической возможности их установки.</w:t>
      </w:r>
    </w:p>
    <w:p w:rsidR="006C35CD" w:rsidRPr="00190012" w:rsidRDefault="006C35CD" w:rsidP="006C35CD">
      <w:pPr>
        <w:rPr>
          <w:rFonts w:cstheme="minorHAnsi"/>
          <w:sz w:val="24"/>
        </w:rPr>
      </w:pPr>
      <w:r w:rsidRPr="00190012">
        <w:rPr>
          <w:rFonts w:cstheme="minorHAnsi"/>
          <w:sz w:val="24"/>
        </w:rPr>
        <w:t>В этой связи следует обратить внимание на следующее:</w:t>
      </w:r>
    </w:p>
    <w:p w:rsidR="006C35CD" w:rsidRPr="00190012" w:rsidRDefault="006C35CD" w:rsidP="006C35CD">
      <w:pPr>
        <w:rPr>
          <w:rFonts w:cstheme="minorHAnsi"/>
          <w:sz w:val="24"/>
        </w:rPr>
      </w:pPr>
      <w:r w:rsidRPr="00190012">
        <w:rPr>
          <w:rFonts w:cstheme="minorHAnsi"/>
          <w:sz w:val="24"/>
        </w:rPr>
        <w:t>органам государственной власти субъектов Российской Федерации в соответствии с Правилами N 306 необходимо определить для каждого вида коммунальных услуг:</w:t>
      </w:r>
    </w:p>
    <w:p w:rsidR="006C35CD" w:rsidRPr="00190012" w:rsidRDefault="006C35CD" w:rsidP="006C35CD">
      <w:pPr>
        <w:rPr>
          <w:rFonts w:cstheme="minorHAnsi"/>
          <w:sz w:val="24"/>
        </w:rPr>
      </w:pPr>
      <w:r w:rsidRPr="00190012">
        <w:rPr>
          <w:rFonts w:cstheme="minorHAnsi"/>
          <w:sz w:val="24"/>
        </w:rPr>
        <w:t>- нормативы потребления без применения повышающего коэффициента (далее - базовый норматив);</w:t>
      </w:r>
    </w:p>
    <w:p w:rsidR="006C35CD" w:rsidRPr="00190012" w:rsidRDefault="006C35CD" w:rsidP="006C35CD">
      <w:pPr>
        <w:rPr>
          <w:rFonts w:cstheme="minorHAnsi"/>
          <w:sz w:val="24"/>
        </w:rPr>
      </w:pPr>
      <w:r w:rsidRPr="00190012">
        <w:rPr>
          <w:rFonts w:cstheme="minorHAnsi"/>
          <w:sz w:val="24"/>
        </w:rPr>
        <w:t>- нормативы потребления с применением повышающего коэффициента (далее - повышенный норматив).</w:t>
      </w:r>
    </w:p>
    <w:p w:rsidR="006C35CD" w:rsidRPr="00190012" w:rsidRDefault="006C35CD" w:rsidP="006C35CD">
      <w:pPr>
        <w:rPr>
          <w:rFonts w:cstheme="minorHAnsi"/>
          <w:sz w:val="24"/>
        </w:rPr>
      </w:pPr>
      <w:r w:rsidRPr="00190012">
        <w:rPr>
          <w:rFonts w:cstheme="minorHAnsi"/>
          <w:sz w:val="24"/>
        </w:rPr>
        <w:t>При этом органам государственной власти субъектов Российской Федерации рекомендуется привести свои нормативные правовые акты об утверждении нормативов потребления коммунальных услуг в соответствие с действующей редакцией Правил N 306, предусмотрев, что они должны содержать как "базовые нормативы", так и "повышенные нормативы" по указанным периодам их действия.</w:t>
      </w:r>
    </w:p>
    <w:p w:rsidR="006C35CD" w:rsidRPr="00190012" w:rsidRDefault="006C35CD" w:rsidP="006C35CD">
      <w:pPr>
        <w:rPr>
          <w:rFonts w:cstheme="minorHAnsi"/>
          <w:sz w:val="24"/>
        </w:rPr>
      </w:pPr>
      <w:r w:rsidRPr="00190012">
        <w:rPr>
          <w:rFonts w:cstheme="minorHAnsi"/>
          <w:sz w:val="24"/>
        </w:rPr>
        <w:t>Необходимо отметить, что из взаимосвязанных положений части 1 статьи 157 Жилищного кодекса Российской Федерации (далее - ЖК РФ) и пункта 3 Правил N 306 полномочиями по установлению нормативов потребления коммунальных услуг наделены только уполномоченные органы государственной власти субъектов Российской Федерации (далее - уполномоченные органы). В этой связи применение повышающих коэффициентов, предусмотренных Правилами N 306, возможно исключительно путем установления нормативным правовым актом уполномоченного органа субъекта Российской Федерации соответствующего "повышенного норматива" потребления коммунальных услуг.</w:t>
      </w:r>
    </w:p>
    <w:p w:rsidR="006C35CD" w:rsidRPr="00190012" w:rsidRDefault="006C35CD" w:rsidP="006C35CD">
      <w:pPr>
        <w:rPr>
          <w:rFonts w:cstheme="minorHAnsi"/>
          <w:sz w:val="24"/>
        </w:rPr>
      </w:pPr>
      <w:r w:rsidRPr="00190012">
        <w:rPr>
          <w:rFonts w:cstheme="minorHAnsi"/>
          <w:sz w:val="24"/>
        </w:rPr>
        <w:t>Следовательно, для применения исполнителем коммунальных услуг "повышенных нормативов" потребления коммунальных услуг необходимо принятие уполномоченным органом указанного выше нормативного акта.</w:t>
      </w:r>
    </w:p>
    <w:p w:rsidR="006C35CD" w:rsidRPr="00190012" w:rsidRDefault="006C35CD" w:rsidP="006C35CD">
      <w:pPr>
        <w:rPr>
          <w:rFonts w:cstheme="minorHAnsi"/>
          <w:sz w:val="24"/>
        </w:rPr>
      </w:pPr>
      <w:r w:rsidRPr="00190012">
        <w:rPr>
          <w:rFonts w:cstheme="minorHAnsi"/>
          <w:sz w:val="24"/>
        </w:rPr>
        <w:t>При отсутствии нормативного акта субъекта Российской Федерации, устанавливающего "повышенный норматив" потребления коммунальных услуг, исполнитель коммунальных услуг не вправе самостоятельно применять повышающий коэффициент к нормативу потребления (за исключением случаев, установленных пунктами 60, 60(1), 60(2)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N 354).</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2. По вопросу применения нормативов потребления коммунальных услуг, рассчитанных с учетом повышающих коэффициентов.</w:t>
      </w:r>
    </w:p>
    <w:p w:rsidR="006C35CD" w:rsidRPr="00190012" w:rsidRDefault="006C35CD" w:rsidP="006C35CD">
      <w:pPr>
        <w:rPr>
          <w:rFonts w:cstheme="minorHAnsi"/>
          <w:sz w:val="24"/>
        </w:rPr>
      </w:pPr>
      <w:r w:rsidRPr="00190012">
        <w:rPr>
          <w:rFonts w:cstheme="minorHAnsi"/>
          <w:sz w:val="24"/>
        </w:rPr>
        <w:lastRenderedPageBreak/>
        <w:t>Положениями части 1 статьи 157 ЖК РФ и Правилами N 354 установлено, что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w:t>
      </w:r>
    </w:p>
    <w:p w:rsidR="006C35CD" w:rsidRPr="00190012" w:rsidRDefault="006C35CD" w:rsidP="006C35CD">
      <w:pPr>
        <w:rPr>
          <w:rFonts w:cstheme="minorHAnsi"/>
          <w:sz w:val="24"/>
        </w:rPr>
      </w:pPr>
      <w:r w:rsidRPr="00190012">
        <w:rPr>
          <w:rFonts w:cstheme="minorHAnsi"/>
          <w:sz w:val="24"/>
        </w:rPr>
        <w:t>Из положений действующей редакции Правил N 306 и Правил N 354 следует, что в формулах расчета размера платы за коммунальную услугу для потребителей, не установивших соответствующий прибор учета (при наличии технической возможности установки прибора учета или при отсутствии документального подтверждения наличия (отсутствия) технической возможности установки прибора учета), должен применяться "повышенный норматив".</w:t>
      </w:r>
    </w:p>
    <w:p w:rsidR="006C35CD" w:rsidRPr="00190012" w:rsidRDefault="006C35CD" w:rsidP="006C35CD">
      <w:pPr>
        <w:rPr>
          <w:rFonts w:cstheme="minorHAnsi"/>
          <w:sz w:val="24"/>
        </w:rPr>
      </w:pPr>
      <w:r w:rsidRPr="00190012">
        <w:rPr>
          <w:rFonts w:cstheme="minorHAnsi"/>
          <w:sz w:val="24"/>
        </w:rPr>
        <w:t>При отсутствии технической возможности установки прибора учета в жилом помещении, подтвержденной соответствующим актом, составленном по форме и в порядке, установленном приказом Министерства регионального развития Российской Федерации от 29 декабря 2011 г. N 627, при расчете размера платы за соответствующую коммунальную услугу применяется "базовый норматив".</w:t>
      </w:r>
    </w:p>
    <w:p w:rsidR="006C35CD" w:rsidRPr="00190012" w:rsidRDefault="006C35CD" w:rsidP="006C35CD">
      <w:pPr>
        <w:rPr>
          <w:rFonts w:cstheme="minorHAnsi"/>
          <w:sz w:val="24"/>
        </w:rPr>
      </w:pPr>
      <w:r w:rsidRPr="00190012">
        <w:rPr>
          <w:rFonts w:cstheme="minorHAnsi"/>
          <w:sz w:val="24"/>
        </w:rPr>
        <w:t>Поскольку наличие или отсутствие технической возможности установки приборов учета выявляется на дату обследования, а в последующем, например, в результате ремонта или реконструкции, ситуация может измениться, в этой связи в целях определения необходимости применения "повышенных нормативов" Минстрой России полагает целесообразным проведение обследований многоквартирных домов и жилых помещений исполнителями коммунальных услуг с участием организаций, на которые решениями собственников многоквартирных домов возложены функции по текущему содержанию и ремонту общего имущества многоквартирного дома. Указанные обследования призваны зафиксировать основания для возможности применения "повышенного норматива" при расчете платы за коммунальные услуги для потребителей.</w:t>
      </w:r>
    </w:p>
    <w:p w:rsidR="006C35CD" w:rsidRPr="00190012" w:rsidRDefault="006C35CD" w:rsidP="006C35CD">
      <w:pPr>
        <w:rPr>
          <w:rFonts w:cstheme="minorHAnsi"/>
          <w:sz w:val="24"/>
        </w:rPr>
      </w:pPr>
      <w:r w:rsidRPr="00190012">
        <w:rPr>
          <w:rFonts w:cstheme="minorHAnsi"/>
          <w:sz w:val="24"/>
        </w:rPr>
        <w:t xml:space="preserve">"Базовый норматив" также применяется при расчете размера платы за коммунальные услуги, предоставленные в домах, отнесенных к ветхим или аварийным, подлежащим сносу или капитальному ремонту до 1 января 2013 года, а также в домах,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190012">
        <w:rPr>
          <w:rFonts w:cstheme="minorHAnsi"/>
          <w:sz w:val="24"/>
        </w:rPr>
        <w:t>гигакалории</w:t>
      </w:r>
      <w:proofErr w:type="spellEnd"/>
      <w:r w:rsidRPr="00190012">
        <w:rPr>
          <w:rFonts w:cstheme="minorHAnsi"/>
          <w:sz w:val="24"/>
        </w:rP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поскольку на такие дома не распространяется требование статьи 13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 в части обеспечения оснащения их приборами учета потребляемых энергетических ресурсов.</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lastRenderedPageBreak/>
        <w:t>3. По вопросу применения подпункта "у(1)" пункта 31 Правил N 354.</w:t>
      </w:r>
    </w:p>
    <w:p w:rsidR="006C35CD" w:rsidRPr="00190012" w:rsidRDefault="006C35CD" w:rsidP="006C35CD">
      <w:pPr>
        <w:rPr>
          <w:rFonts w:cstheme="minorHAnsi"/>
          <w:sz w:val="24"/>
        </w:rPr>
      </w:pPr>
      <w:r w:rsidRPr="00190012">
        <w:rPr>
          <w:rFonts w:cstheme="minorHAnsi"/>
          <w:sz w:val="24"/>
        </w:rPr>
        <w:t>В случае если исполнителем коммунальной услуги является управляющая организация, товарищество собственников жилья, жилищный, жилищно-строительный или иной специализированный потребительский кооператив:</w:t>
      </w:r>
    </w:p>
    <w:p w:rsidR="006C35CD" w:rsidRPr="00190012" w:rsidRDefault="006C35CD" w:rsidP="006C35CD">
      <w:pPr>
        <w:rPr>
          <w:rFonts w:cstheme="minorHAnsi"/>
          <w:sz w:val="24"/>
        </w:rPr>
      </w:pPr>
      <w:r w:rsidRPr="00190012">
        <w:rPr>
          <w:rFonts w:cstheme="minorHAnsi"/>
          <w:sz w:val="24"/>
        </w:rPr>
        <w:t xml:space="preserve">а) объем коммунального ресурса, поставляемого за расчетный период (расчетный месяц) по договору </w:t>
      </w:r>
      <w:proofErr w:type="spellStart"/>
      <w:r w:rsidRPr="00190012">
        <w:rPr>
          <w:rFonts w:cstheme="minorHAnsi"/>
          <w:sz w:val="24"/>
        </w:rPr>
        <w:t>ресурсоснабжения</w:t>
      </w:r>
      <w:proofErr w:type="spellEnd"/>
      <w:r w:rsidRPr="00190012">
        <w:rPr>
          <w:rFonts w:cstheme="minorHAnsi"/>
          <w:sz w:val="24"/>
        </w:rPr>
        <w:t xml:space="preserve"> в многоквартирный дом, не оборудованный коллективным (общедомовым) прибором учета, определяется по формуле, предусмотренной подпунктом "в" пункта 21 Правил, обязательных при заключении договоров снабжения коммунальными ресурсами для целей оказания коммунальных услуг, утвержденных постановлением Правительства Российской Федерации от 14 февраля 2012 г. N 124 (далее - Правила N 124). При этом в зависимости от условий и оснований в качестве норматива потребления коммунальной услуги в расчетной формуле применяются значения "базового" или "повышенного" нормативов.</w:t>
      </w:r>
    </w:p>
    <w:p w:rsidR="006C35CD" w:rsidRPr="00190012" w:rsidRDefault="006C35CD" w:rsidP="006C35CD">
      <w:pPr>
        <w:rPr>
          <w:rFonts w:cstheme="minorHAnsi"/>
          <w:sz w:val="24"/>
        </w:rPr>
      </w:pPr>
      <w:r w:rsidRPr="00190012">
        <w:rPr>
          <w:rFonts w:cstheme="minorHAnsi"/>
          <w:sz w:val="24"/>
        </w:rPr>
        <w:t xml:space="preserve">Таким образом, объем денежных средств в оплату коммунального ресурса, подлежащий перечислению исполнителем коммунальных услуг </w:t>
      </w:r>
      <w:proofErr w:type="spellStart"/>
      <w:r w:rsidRPr="00190012">
        <w:rPr>
          <w:rFonts w:cstheme="minorHAnsi"/>
          <w:sz w:val="24"/>
        </w:rPr>
        <w:t>ресурсоснабжающей</w:t>
      </w:r>
      <w:proofErr w:type="spellEnd"/>
      <w:r w:rsidRPr="00190012">
        <w:rPr>
          <w:rFonts w:cstheme="minorHAnsi"/>
          <w:sz w:val="24"/>
        </w:rPr>
        <w:t xml:space="preserve"> организации в отсутствие в многоквартирном доме общедомового прибора учета, учитывает применение в отношении потребителей "повышенного норматива".</w:t>
      </w:r>
    </w:p>
    <w:p w:rsidR="006C35CD" w:rsidRPr="00190012" w:rsidRDefault="006C35CD" w:rsidP="006C35CD">
      <w:pPr>
        <w:rPr>
          <w:rFonts w:cstheme="minorHAnsi"/>
          <w:sz w:val="24"/>
        </w:rPr>
      </w:pPr>
      <w:r w:rsidRPr="00190012">
        <w:rPr>
          <w:rFonts w:cstheme="minorHAnsi"/>
          <w:sz w:val="24"/>
        </w:rPr>
        <w:t>В этом случае у исполнителя не возникает разницы при расчете размера платы за коммунальные услуги с применением "повышенных нормативов" (повышающих коэффициентов), в связи с чем, соответственно, отсутствует и обязанность по исполнению требований подпункта "у(1)" пункта 31 Правил N 354;</w:t>
      </w:r>
    </w:p>
    <w:p w:rsidR="006C35CD" w:rsidRPr="00190012" w:rsidRDefault="006C35CD" w:rsidP="006C35CD">
      <w:pPr>
        <w:rPr>
          <w:rFonts w:cstheme="minorHAnsi"/>
          <w:sz w:val="24"/>
        </w:rPr>
      </w:pPr>
      <w:r w:rsidRPr="00190012">
        <w:rPr>
          <w:rFonts w:cstheme="minorHAnsi"/>
          <w:sz w:val="24"/>
        </w:rPr>
        <w:t xml:space="preserve">б) объем коммунального ресурса, поставляемого по договору </w:t>
      </w:r>
      <w:proofErr w:type="spellStart"/>
      <w:r w:rsidRPr="00190012">
        <w:rPr>
          <w:rFonts w:cstheme="minorHAnsi"/>
          <w:sz w:val="24"/>
        </w:rPr>
        <w:t>ресурсоснабжения</w:t>
      </w:r>
      <w:proofErr w:type="spellEnd"/>
      <w:r w:rsidRPr="00190012">
        <w:rPr>
          <w:rFonts w:cstheme="minorHAnsi"/>
          <w:sz w:val="24"/>
        </w:rPr>
        <w:t xml:space="preserve"> за расчетный период (расчетный месяц) по договору </w:t>
      </w:r>
      <w:proofErr w:type="spellStart"/>
      <w:r w:rsidRPr="00190012">
        <w:rPr>
          <w:rFonts w:cstheme="minorHAnsi"/>
          <w:sz w:val="24"/>
        </w:rPr>
        <w:t>ресурсоснабжения</w:t>
      </w:r>
      <w:proofErr w:type="spellEnd"/>
      <w:r w:rsidRPr="00190012">
        <w:rPr>
          <w:rFonts w:cstheme="minorHAnsi"/>
          <w:sz w:val="24"/>
        </w:rPr>
        <w:t xml:space="preserve"> в многоквартирный дом, оборудованный коллективным (общедомовым) прибором учета, в соответствии с подпунктом "а" пункта 21 Правил N 124 определяется по показаниям общедомового прибора учета, независимо от наличия или отсутствия в многоквартирном доме индивидуальных приборов учета и применения в отношении потребителей "повышенных" или "базовых" нормативов.</w:t>
      </w:r>
    </w:p>
    <w:p w:rsidR="006C35CD" w:rsidRPr="00190012" w:rsidRDefault="006C35CD" w:rsidP="006C35CD">
      <w:pPr>
        <w:rPr>
          <w:rFonts w:cstheme="minorHAnsi"/>
          <w:sz w:val="24"/>
        </w:rPr>
      </w:pPr>
      <w:r w:rsidRPr="00190012">
        <w:rPr>
          <w:rFonts w:cstheme="minorHAnsi"/>
          <w:sz w:val="24"/>
        </w:rPr>
        <w:t xml:space="preserve">Соответственно, объем денежных средств, подлежащих перечислению исполнителем </w:t>
      </w:r>
      <w:proofErr w:type="spellStart"/>
      <w:r w:rsidRPr="00190012">
        <w:rPr>
          <w:rFonts w:cstheme="minorHAnsi"/>
          <w:sz w:val="24"/>
        </w:rPr>
        <w:t>ресурсоснабжающей</w:t>
      </w:r>
      <w:proofErr w:type="spellEnd"/>
      <w:r w:rsidRPr="00190012">
        <w:rPr>
          <w:rFonts w:cstheme="minorHAnsi"/>
          <w:sz w:val="24"/>
        </w:rPr>
        <w:t xml:space="preserve"> организации в оплату коммунального ресурса при наличии в многоквартирном доме общедомового прибора учета, не учитывает применение в отношении потребителей "повышенного норматива".</w:t>
      </w:r>
    </w:p>
    <w:p w:rsidR="006C35CD" w:rsidRPr="00190012" w:rsidRDefault="006C35CD" w:rsidP="006C35CD">
      <w:pPr>
        <w:rPr>
          <w:rFonts w:cstheme="minorHAnsi"/>
          <w:sz w:val="24"/>
        </w:rPr>
      </w:pPr>
      <w:r w:rsidRPr="00190012">
        <w:rPr>
          <w:rFonts w:cstheme="minorHAnsi"/>
          <w:sz w:val="24"/>
        </w:rPr>
        <w:t xml:space="preserve">В случае если исполнителем коммунальной услуги является </w:t>
      </w:r>
      <w:proofErr w:type="spellStart"/>
      <w:r w:rsidRPr="00190012">
        <w:rPr>
          <w:rFonts w:cstheme="minorHAnsi"/>
          <w:sz w:val="24"/>
        </w:rPr>
        <w:t>ресурсоснабжающая</w:t>
      </w:r>
      <w:proofErr w:type="spellEnd"/>
      <w:r w:rsidRPr="00190012">
        <w:rPr>
          <w:rFonts w:cstheme="minorHAnsi"/>
          <w:sz w:val="24"/>
        </w:rPr>
        <w:t xml:space="preserve"> организация, плата за предоставленные потребителям коммунальные услуги, в том числе в случае применения в отношении потребителей "повышенных" нормативов, независимо от наличия или отсутствия в многоквартирном доме коллективного (общедомового) и индивидуальных приборов учета, учитывается у </w:t>
      </w:r>
      <w:proofErr w:type="spellStart"/>
      <w:r w:rsidRPr="00190012">
        <w:rPr>
          <w:rFonts w:cstheme="minorHAnsi"/>
          <w:sz w:val="24"/>
        </w:rPr>
        <w:t>ресурсоснабжающей</w:t>
      </w:r>
      <w:proofErr w:type="spellEnd"/>
      <w:r w:rsidRPr="00190012">
        <w:rPr>
          <w:rFonts w:cstheme="minorHAnsi"/>
          <w:sz w:val="24"/>
        </w:rPr>
        <w:t xml:space="preserve"> организации в объеме ее реализации коммунального ресурса.</w:t>
      </w:r>
    </w:p>
    <w:p w:rsidR="006C35CD" w:rsidRPr="00190012" w:rsidRDefault="006C35CD" w:rsidP="006C35CD">
      <w:pPr>
        <w:rPr>
          <w:rFonts w:cstheme="minorHAnsi"/>
          <w:sz w:val="24"/>
        </w:rPr>
      </w:pPr>
      <w:r w:rsidRPr="00190012">
        <w:rPr>
          <w:rFonts w:cstheme="minorHAnsi"/>
          <w:sz w:val="24"/>
        </w:rPr>
        <w:lastRenderedPageBreak/>
        <w:t xml:space="preserve">Денежные средства, полученные исполнителем коммунальной услуги в качестве разницы при расчете размера платы за коммунальные услуги с применением "повышенных нормативов" (повышающих коэффициентов) направляются исполнителем на реализацию мероприятий по энергосбережению и повышению </w:t>
      </w:r>
      <w:proofErr w:type="spellStart"/>
      <w:r w:rsidRPr="00190012">
        <w:rPr>
          <w:rFonts w:cstheme="minorHAnsi"/>
          <w:sz w:val="24"/>
        </w:rPr>
        <w:t>энергоэффективности</w:t>
      </w:r>
      <w:proofErr w:type="spellEnd"/>
      <w:r w:rsidRPr="00190012">
        <w:rPr>
          <w:rFonts w:cstheme="minorHAnsi"/>
          <w:sz w:val="24"/>
        </w:rPr>
        <w:t xml:space="preserve"> в соответствии с требованиями подпункта "у(1)" пункта 31 Правил N 354 и в рамках обязанностей, возложенных Федеральным законом N 261-ФЗ.</w:t>
      </w:r>
    </w:p>
    <w:p w:rsidR="006C35CD" w:rsidRPr="00190012" w:rsidRDefault="006C35CD" w:rsidP="006C35CD">
      <w:pPr>
        <w:rPr>
          <w:rFonts w:cstheme="minorHAnsi"/>
          <w:sz w:val="24"/>
        </w:rPr>
      </w:pPr>
      <w:r w:rsidRPr="00190012">
        <w:rPr>
          <w:rFonts w:cstheme="minorHAnsi"/>
          <w:sz w:val="24"/>
        </w:rPr>
        <w:t>Кроме того, выполнение исполнителем коммунальных услуг требований подпункта "у(1)" пункта 31 Правил N 354 распространяется на случаи применения исполнителем "повышенного норматива", установленные пунктами 60, 60(1) 60(2) Правил N 354.</w:t>
      </w:r>
    </w:p>
    <w:p w:rsidR="006C35CD" w:rsidRPr="00190012" w:rsidRDefault="006C35CD" w:rsidP="006C35CD">
      <w:pPr>
        <w:rPr>
          <w:rFonts w:cstheme="minorHAnsi"/>
          <w:sz w:val="24"/>
        </w:rPr>
      </w:pPr>
      <w:r w:rsidRPr="00190012">
        <w:rPr>
          <w:rFonts w:cstheme="minorHAnsi"/>
          <w:sz w:val="24"/>
        </w:rPr>
        <w:t>Реализация мероприятий по энергосбережению и повышению энергетической эффективности, источником финансирования которых являются в том числе средства, поступившие исполнителю в результате применения в отношении потребителей коммунальных услуг "повышенных нормативов" и повышающих коэффициентов к "базовым нормативам", осуществляется в соответствии с договором управления многоквартирным домом. При этом исполнитель коммунальных услуг в установленном ЖК РФ порядке инициирует внесение изменений в договор управления многоквартирным домом в части включения в перечень выполняемых работ по содержанию и текущему ремонту многоквартирного дома соответствующих мероприятий по энергосбережению, финансирование которых осуществляется в соответствии с подпунктом "у(1)" пункта 31 Правил N 354.</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4. По вопросу расчета платы за коммунальные услуги потребителям в нежилых помещениях.</w:t>
      </w:r>
    </w:p>
    <w:p w:rsidR="006C35CD" w:rsidRPr="00190012" w:rsidRDefault="006C35CD" w:rsidP="006C35CD">
      <w:pPr>
        <w:rPr>
          <w:rFonts w:cstheme="minorHAnsi"/>
          <w:sz w:val="24"/>
        </w:rPr>
      </w:pPr>
      <w:r w:rsidRPr="00190012">
        <w:rPr>
          <w:rFonts w:cstheme="minorHAnsi"/>
          <w:sz w:val="24"/>
        </w:rPr>
        <w:t>Размер платы за коммунальные услуги потребителям в нежилых помещениях с применением "повышенных нормативов" определяется только при расчете приходящейся на них платы за коммунальные услуги, предоставленные на общедомовые нужды, а также платы за коммунальную услугу по отоплению, в многоквартирном доме, не оборудованном коллективным (общедомовым) прибором учета.</w:t>
      </w:r>
    </w:p>
    <w:p w:rsidR="006C35CD" w:rsidRPr="00190012" w:rsidRDefault="006C35CD" w:rsidP="006C35CD">
      <w:pPr>
        <w:rPr>
          <w:rFonts w:cstheme="minorHAnsi"/>
          <w:sz w:val="24"/>
        </w:rPr>
      </w:pPr>
      <w:r w:rsidRPr="00190012">
        <w:rPr>
          <w:rFonts w:cstheme="minorHAnsi"/>
          <w:sz w:val="24"/>
        </w:rPr>
        <w:t>В случаях, когда многоквартирный дом оборудован коллективным (общедомовым) прибором учета, а расположенное в нем нежилое помещение не оборудовано индивидуальным или общим (квартирным) прибором учета, размер платы за коммунальные услуги в нежилом помещении рассчитывается исходя из расчетного объема коммунального ресурса в порядке, установленном Правилами N 354.</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5. Особенности расчета размера платы за коммунальную услугу по водоотведению.</w:t>
      </w:r>
    </w:p>
    <w:p w:rsidR="006C35CD" w:rsidRPr="00190012" w:rsidRDefault="006C35CD" w:rsidP="006C35CD">
      <w:pPr>
        <w:rPr>
          <w:rFonts w:cstheme="minorHAnsi"/>
          <w:sz w:val="24"/>
        </w:rPr>
      </w:pPr>
      <w:r w:rsidRPr="00190012">
        <w:rPr>
          <w:rFonts w:cstheme="minorHAnsi"/>
          <w:sz w:val="24"/>
        </w:rPr>
        <w:t xml:space="preserve">В отношении расчета платы за коммунальные услуги водоотведения в жилых помещениях применяется порядок, установленный в пункте 42 Правил N 354, при котором в отсутствие в жилом помещении индивидуального или общего (квартирного) прибора учета холодной </w:t>
      </w:r>
      <w:r w:rsidRPr="00190012">
        <w:rPr>
          <w:rFonts w:cstheme="minorHAnsi"/>
          <w:sz w:val="24"/>
        </w:rPr>
        <w:lastRenderedPageBreak/>
        <w:t>и (или) прибора учета горячей воды размер платы за коммунальные услуги водоотведения определяется исходя из норматива потребления коммунальных услуг водоотведения. При этом соответственно применяются "повышенные нормативы" (при наличии технической возможности установки приборов учета холодной и горячей воды или при отсутствии документального подтверждения наличия (отсутствия) технической возможности установки приборов учета).</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6. Особенности расчета размера платы за коммунальную услугу по отоплению.</w:t>
      </w:r>
    </w:p>
    <w:p w:rsidR="006C35CD" w:rsidRPr="00190012" w:rsidRDefault="006C35CD" w:rsidP="006C35CD">
      <w:pPr>
        <w:rPr>
          <w:rFonts w:cstheme="minorHAnsi"/>
          <w:sz w:val="24"/>
        </w:rPr>
      </w:pPr>
      <w:r w:rsidRPr="00190012">
        <w:rPr>
          <w:rFonts w:cstheme="minorHAnsi"/>
          <w:sz w:val="24"/>
        </w:rPr>
        <w:t>"Повышенные нормативы" потребления коммунальной услуги по отоплению устанавливаются уполномоченным органом субъекта Российской Федерации только при утверждении им "базового норматива", рассчитанного в соответствии с Правилами N 306.</w:t>
      </w:r>
    </w:p>
    <w:p w:rsidR="006C35CD" w:rsidRPr="00190012" w:rsidRDefault="006C35CD" w:rsidP="006C35CD">
      <w:pPr>
        <w:rPr>
          <w:rFonts w:cstheme="minorHAnsi"/>
          <w:sz w:val="24"/>
        </w:rPr>
      </w:pPr>
      <w:r w:rsidRPr="00190012">
        <w:rPr>
          <w:rFonts w:cstheme="minorHAnsi"/>
          <w:sz w:val="24"/>
        </w:rPr>
        <w:t>В таком случае "повышенные нормативы" применяются в отношении потребителей во всех жилых и нежилых помещениях многоквартирного дома, не оснащенного общедомовым прибором учета тепловой энергии (при наличии технической возможности его установки или при отсутствии документального подтверждения наличия (отсутствия) технической возможности установки прибора учета), независимо от наличия или отсутствия в отдельных помещениях такого дома индивидуальных приборов учета тепловой энергии. Это обусловлено общим принципом распределения размера платы за коммунальную услугу по отоплению пропорционально площади помещения в многоквартирном доме, предусмотренного пунктом 42(1) Правил N 354.</w:t>
      </w:r>
    </w:p>
    <w:p w:rsidR="006C35CD" w:rsidRPr="00190012" w:rsidRDefault="006C35CD" w:rsidP="006C35CD">
      <w:pPr>
        <w:rPr>
          <w:rFonts w:cstheme="minorHAnsi"/>
          <w:sz w:val="24"/>
        </w:rPr>
      </w:pPr>
      <w:r w:rsidRPr="00190012">
        <w:rPr>
          <w:rFonts w:cstheme="minorHAnsi"/>
          <w:sz w:val="24"/>
        </w:rPr>
        <w:t>В случае если органом государственной власти субъекта Российской Федерации при расчете размера платы за коммунальную услугу по отоплению принято решение о применении (сохранении) порядка, предусмотренного пунктами 15 - 28 Правил предоставления коммунальных услуг гражданам, утвержденными постановлением Правительства Российской Федерации от 23 мая 2006 г. N 307 "О порядке предоставления коммунальных услуг гражданам", с использованием нормативов потребления тепловой энергии на отопление, действовавших на 30 июня 2012 года, то при расчете размера платы за коммунальную услугу по отоплению применяются базовые нормативы.</w:t>
      </w:r>
    </w:p>
    <w:p w:rsidR="006C35CD" w:rsidRDefault="006C35CD" w:rsidP="006C35CD">
      <w:pPr>
        <w:rPr>
          <w:rFonts w:cstheme="minorHAnsi"/>
          <w:sz w:val="24"/>
        </w:rPr>
      </w:pPr>
      <w:r w:rsidRPr="00190012">
        <w:rPr>
          <w:rFonts w:cstheme="minorHAnsi"/>
          <w:sz w:val="24"/>
        </w:rPr>
        <w:t xml:space="preserve">Ко всему вышеизложенному Минстрой России считает значительно важным проведение органами местного самоуправления, а также исполнителями коммунальных услуг и </w:t>
      </w:r>
      <w:proofErr w:type="spellStart"/>
      <w:r w:rsidRPr="00190012">
        <w:rPr>
          <w:rFonts w:cstheme="minorHAnsi"/>
          <w:sz w:val="24"/>
        </w:rPr>
        <w:t>ресурсоснабжающими</w:t>
      </w:r>
      <w:proofErr w:type="spellEnd"/>
      <w:r w:rsidRPr="00190012">
        <w:rPr>
          <w:rFonts w:cstheme="minorHAnsi"/>
          <w:sz w:val="24"/>
        </w:rPr>
        <w:t xml:space="preserve"> организациями информационно-разъяснительной работы с гражданами-потребителями коммунальных услуг об обязательности учета используемых коммунальных ресурсов с применением соответствующих приборов учета, о необходимости их установки, в том числе доведение до сведения потребителей информации о необходимости представления в адрес исполнителя коммунальной услуги акта обследования на предмет установления наличия (отсутствия) технической возможности установки индивидуального, общего (квартирного), коллективного (общедомового) приборов учета, предусмотренного приказом Министерства регионального развития Российской Федерации от 29 декабря 2011 г. N 627, и наличие </w:t>
      </w:r>
      <w:r w:rsidRPr="00190012">
        <w:rPr>
          <w:rFonts w:cstheme="minorHAnsi"/>
          <w:sz w:val="24"/>
        </w:rPr>
        <w:lastRenderedPageBreak/>
        <w:t>которого является необходимым для применения при расчете размера платы за коммунальную услугу соответствующего вида норматива потребления коммунальной услуги ("базового" или "повышенного").</w:t>
      </w:r>
    </w:p>
    <w:p w:rsidR="00190012" w:rsidRDefault="00190012" w:rsidP="006C35CD">
      <w:pPr>
        <w:rPr>
          <w:rFonts w:cstheme="minorHAnsi"/>
          <w:sz w:val="24"/>
        </w:rPr>
      </w:pPr>
    </w:p>
    <w:p w:rsidR="00190012" w:rsidRPr="00190012" w:rsidRDefault="00190012" w:rsidP="006C35CD">
      <w:pPr>
        <w:rPr>
          <w:rFonts w:cstheme="minorHAnsi"/>
          <w:sz w:val="24"/>
        </w:rPr>
      </w:pPr>
    </w:p>
    <w:p w:rsidR="006C35CD" w:rsidRPr="00190012" w:rsidRDefault="006C35CD" w:rsidP="006C35CD">
      <w:pPr>
        <w:rPr>
          <w:rFonts w:cstheme="minorHAnsi"/>
          <w:sz w:val="24"/>
        </w:rPr>
      </w:pPr>
      <w:r w:rsidRPr="00190012">
        <w:rPr>
          <w:rFonts w:cstheme="minorHAnsi"/>
          <w:sz w:val="24"/>
        </w:rPr>
        <w:t>ПРАВИТЕЛЬСТВО РОССИЙСКОЙ ФЕДЕРАЦИИ</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ПОСТАНОВЛЕНИЕ</w:t>
      </w:r>
    </w:p>
    <w:p w:rsidR="006C35CD" w:rsidRPr="00190012" w:rsidRDefault="006C35CD" w:rsidP="006C35CD">
      <w:pPr>
        <w:rPr>
          <w:rFonts w:cstheme="minorHAnsi"/>
          <w:sz w:val="24"/>
        </w:rPr>
      </w:pPr>
      <w:r w:rsidRPr="00190012">
        <w:rPr>
          <w:rFonts w:cstheme="minorHAnsi"/>
          <w:sz w:val="24"/>
        </w:rPr>
        <w:t>от 17 декабря 2014 г. N 1380</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О ВОПРОСАХ</w:t>
      </w:r>
    </w:p>
    <w:p w:rsidR="006C35CD" w:rsidRPr="00190012" w:rsidRDefault="006C35CD" w:rsidP="006C35CD">
      <w:pPr>
        <w:rPr>
          <w:rFonts w:cstheme="minorHAnsi"/>
          <w:sz w:val="24"/>
        </w:rPr>
      </w:pPr>
      <w:r w:rsidRPr="00190012">
        <w:rPr>
          <w:rFonts w:cstheme="minorHAnsi"/>
          <w:sz w:val="24"/>
        </w:rPr>
        <w:t>УСТАНОВЛЕНИЯ И ОПРЕДЕЛЕНИЯ НОРМАТИВОВ ПОТРЕБЛЕНИЯ</w:t>
      </w:r>
    </w:p>
    <w:p w:rsidR="006C35CD" w:rsidRPr="00190012" w:rsidRDefault="006C35CD" w:rsidP="006C35CD">
      <w:pPr>
        <w:rPr>
          <w:rFonts w:cstheme="minorHAnsi"/>
          <w:sz w:val="24"/>
        </w:rPr>
      </w:pPr>
      <w:r w:rsidRPr="00190012">
        <w:rPr>
          <w:rFonts w:cstheme="minorHAnsi"/>
          <w:sz w:val="24"/>
        </w:rPr>
        <w:t>КОММУНАЛЬНЫХ УСЛУГ</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Правительство Российской Федерации постановляет:</w:t>
      </w:r>
    </w:p>
    <w:p w:rsidR="006C35CD" w:rsidRPr="00190012" w:rsidRDefault="006C35CD" w:rsidP="006C35CD">
      <w:pPr>
        <w:rPr>
          <w:rFonts w:cstheme="minorHAnsi"/>
          <w:sz w:val="24"/>
        </w:rPr>
      </w:pPr>
      <w:r w:rsidRPr="00190012">
        <w:rPr>
          <w:rFonts w:cstheme="minorHAnsi"/>
          <w:sz w:val="24"/>
        </w:rPr>
        <w:t>1. Утвердить прилагаемые изменения, которые вносятся в акты Правительства Российской Федерации по вопросам установления и определения нормативов потребления коммунальных услуг.</w:t>
      </w:r>
    </w:p>
    <w:p w:rsidR="006C35CD" w:rsidRPr="00190012" w:rsidRDefault="006C35CD" w:rsidP="006C35CD">
      <w:pPr>
        <w:rPr>
          <w:rFonts w:cstheme="minorHAnsi"/>
          <w:sz w:val="24"/>
        </w:rPr>
      </w:pPr>
      <w:r w:rsidRPr="00190012">
        <w:rPr>
          <w:rFonts w:cstheme="minorHAnsi"/>
          <w:sz w:val="24"/>
        </w:rPr>
        <w:t>2. Установить, что:</w:t>
      </w:r>
    </w:p>
    <w:p w:rsidR="006C35CD" w:rsidRPr="00190012" w:rsidRDefault="006C35CD" w:rsidP="006C35CD">
      <w:pPr>
        <w:rPr>
          <w:rFonts w:cstheme="minorHAnsi"/>
          <w:sz w:val="24"/>
        </w:rPr>
      </w:pPr>
      <w:r w:rsidRPr="00190012">
        <w:rPr>
          <w:rFonts w:cstheme="minorHAnsi"/>
          <w:sz w:val="24"/>
        </w:rPr>
        <w:t>а) органы государственной власти субъектов Российской Федерации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 расположенных на территории субъекта Российской Федерации, и в случае принятия такого решения должны закончить этот переход не позднее 31 декабря 2016 г.;</w:t>
      </w:r>
    </w:p>
    <w:p w:rsidR="006C35CD" w:rsidRPr="00190012" w:rsidRDefault="006C35CD" w:rsidP="006C35CD">
      <w:pPr>
        <w:rPr>
          <w:rFonts w:cstheme="minorHAnsi"/>
          <w:sz w:val="24"/>
        </w:rPr>
      </w:pPr>
      <w:r w:rsidRPr="00190012">
        <w:rPr>
          <w:rFonts w:cstheme="minorHAnsi"/>
          <w:sz w:val="24"/>
        </w:rPr>
        <w:t xml:space="preserve">б) решения органов государственной власти субъектов Российской Федерации о применении при расчете размера платы за коммунальную услугу по отоплению порядка осуществления такого расчета, установленного Правилами предоставления коммунальных услуг гражданам, утвержденными постановлением Правительства Российской Федерации от 23 мая 2006 г. N 307 "О порядке предоставления коммунальных услуг гражданам", с использованием нормативов потребления тепловой энергии на отопление, действовавших на 30 июня 2012 г., принятые в соответствии с подпунктом "б" пункта 1 постановления Правительства Российской Федерации от 27 августа 2012 г. N 857 </w:t>
      </w:r>
      <w:r w:rsidRPr="00190012">
        <w:rPr>
          <w:rFonts w:cstheme="minorHAnsi"/>
          <w:sz w:val="24"/>
        </w:rPr>
        <w:lastRenderedPageBreak/>
        <w:t>"Об особенностях применения в 2012 - 2014 годах Правил предоставления коммунальных услуг собственникам и пользователям помещений в многоквартирных домах и жилых домов", действуют до отмены принявшими их органами, но не позднее дня, с которого утрачивают силу пункты 15 - 28 Правил предоставления коммунальных услуг гражданам и пункты 1 - 4 приложения N 2 к указанным Правилам.</w:t>
      </w:r>
    </w:p>
    <w:p w:rsidR="006C35CD" w:rsidRPr="00190012" w:rsidRDefault="006C35CD" w:rsidP="006C35CD">
      <w:pPr>
        <w:rPr>
          <w:rFonts w:cstheme="minorHAnsi"/>
          <w:sz w:val="24"/>
        </w:rPr>
      </w:pPr>
      <w:r w:rsidRPr="00190012">
        <w:rPr>
          <w:rFonts w:cstheme="minorHAnsi"/>
          <w:sz w:val="24"/>
        </w:rPr>
        <w:t>3. Министерству строительства и жилищно-коммунального хозяйства Российской Федерации установить в 6-месячный срок со дня вступления в силу изменений, утвержденных настоящим постановлением, количество процедур пользования одним водоразборным устройством в течение календарного месяца, применяемых в целях расчета нормативов потребления коммунальных услуг по холодному и горячему водоснабжению в жилых помещениях.</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Председатель Правительства</w:t>
      </w:r>
    </w:p>
    <w:p w:rsidR="006C35CD" w:rsidRPr="00190012" w:rsidRDefault="006C35CD" w:rsidP="006C35CD">
      <w:pPr>
        <w:rPr>
          <w:rFonts w:cstheme="minorHAnsi"/>
          <w:sz w:val="24"/>
        </w:rPr>
      </w:pPr>
      <w:r w:rsidRPr="00190012">
        <w:rPr>
          <w:rFonts w:cstheme="minorHAnsi"/>
          <w:sz w:val="24"/>
        </w:rPr>
        <w:t>Российской Федерации</w:t>
      </w:r>
    </w:p>
    <w:p w:rsidR="006C35CD" w:rsidRPr="00190012" w:rsidRDefault="006C35CD" w:rsidP="006C35CD">
      <w:pPr>
        <w:rPr>
          <w:rFonts w:cstheme="minorHAnsi"/>
          <w:sz w:val="24"/>
        </w:rPr>
      </w:pPr>
      <w:r w:rsidRPr="00190012">
        <w:rPr>
          <w:rFonts w:cstheme="minorHAnsi"/>
          <w:sz w:val="24"/>
        </w:rPr>
        <w:t>Д.МЕДВЕДЕВ</w:t>
      </w:r>
    </w:p>
    <w:p w:rsidR="006C35CD" w:rsidRPr="00190012" w:rsidRDefault="006C35CD" w:rsidP="006C35CD">
      <w:pPr>
        <w:rPr>
          <w:rFonts w:cstheme="minorHAnsi"/>
          <w:sz w:val="24"/>
        </w:rPr>
      </w:pPr>
    </w:p>
    <w:p w:rsidR="006C35CD" w:rsidRPr="00190012" w:rsidRDefault="006C35CD" w:rsidP="006C35CD">
      <w:pPr>
        <w:rPr>
          <w:rFonts w:cstheme="minorHAnsi"/>
          <w:sz w:val="24"/>
        </w:rPr>
      </w:pPr>
    </w:p>
    <w:p w:rsidR="006C35CD" w:rsidRPr="00190012" w:rsidRDefault="006C35CD" w:rsidP="006C35CD">
      <w:pPr>
        <w:rPr>
          <w:rFonts w:cstheme="minorHAnsi"/>
          <w:sz w:val="24"/>
        </w:rPr>
      </w:pPr>
    </w:p>
    <w:p w:rsidR="006C35CD" w:rsidRPr="00190012" w:rsidRDefault="006C35CD" w:rsidP="006C35CD">
      <w:pPr>
        <w:rPr>
          <w:rFonts w:cstheme="minorHAnsi"/>
          <w:sz w:val="24"/>
        </w:rPr>
      </w:pP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Утверждены</w:t>
      </w:r>
    </w:p>
    <w:p w:rsidR="006C35CD" w:rsidRPr="00190012" w:rsidRDefault="006C35CD" w:rsidP="006C35CD">
      <w:pPr>
        <w:rPr>
          <w:rFonts w:cstheme="minorHAnsi"/>
          <w:sz w:val="24"/>
        </w:rPr>
      </w:pPr>
      <w:r w:rsidRPr="00190012">
        <w:rPr>
          <w:rFonts w:cstheme="minorHAnsi"/>
          <w:sz w:val="24"/>
        </w:rPr>
        <w:t>постановлением Правительства</w:t>
      </w:r>
    </w:p>
    <w:p w:rsidR="006C35CD" w:rsidRPr="00190012" w:rsidRDefault="006C35CD" w:rsidP="006C35CD">
      <w:pPr>
        <w:rPr>
          <w:rFonts w:cstheme="minorHAnsi"/>
          <w:sz w:val="24"/>
        </w:rPr>
      </w:pPr>
      <w:r w:rsidRPr="00190012">
        <w:rPr>
          <w:rFonts w:cstheme="minorHAnsi"/>
          <w:sz w:val="24"/>
        </w:rPr>
        <w:t>Российской Федерации</w:t>
      </w:r>
    </w:p>
    <w:p w:rsidR="006C35CD" w:rsidRPr="00190012" w:rsidRDefault="006C35CD" w:rsidP="006C35CD">
      <w:pPr>
        <w:rPr>
          <w:rFonts w:cstheme="minorHAnsi"/>
          <w:sz w:val="24"/>
        </w:rPr>
      </w:pPr>
      <w:r w:rsidRPr="00190012">
        <w:rPr>
          <w:rFonts w:cstheme="minorHAnsi"/>
          <w:sz w:val="24"/>
        </w:rPr>
        <w:t>от 17 декабря 2014 г. N 1380</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t>ИЗМЕНЕНИЯ,</w:t>
      </w:r>
    </w:p>
    <w:p w:rsidR="006C35CD" w:rsidRPr="00190012" w:rsidRDefault="006C35CD" w:rsidP="006C35CD">
      <w:pPr>
        <w:rPr>
          <w:rFonts w:cstheme="minorHAnsi"/>
          <w:sz w:val="24"/>
        </w:rPr>
      </w:pPr>
      <w:r w:rsidRPr="00190012">
        <w:rPr>
          <w:rFonts w:cstheme="minorHAnsi"/>
          <w:sz w:val="24"/>
        </w:rPr>
        <w:t>КОТОРЫЕ ВНОСЯТСЯ В АКТЫ ПРАВИТЕЛЬСТВА РОССИЙСКОЙ ФЕДЕРАЦИИ</w:t>
      </w:r>
    </w:p>
    <w:p w:rsidR="006C35CD" w:rsidRPr="00190012" w:rsidRDefault="006C35CD" w:rsidP="006C35CD">
      <w:pPr>
        <w:rPr>
          <w:rFonts w:cstheme="minorHAnsi"/>
          <w:sz w:val="24"/>
        </w:rPr>
      </w:pPr>
      <w:r w:rsidRPr="00190012">
        <w:rPr>
          <w:rFonts w:cstheme="minorHAnsi"/>
          <w:sz w:val="24"/>
        </w:rPr>
        <w:t>ПО ВОПРОСАМ УСТАНОВЛЕНИЯ И ОПРЕДЕЛЕНИЯ НОРМАТИВОВ</w:t>
      </w:r>
    </w:p>
    <w:p w:rsidR="006C35CD" w:rsidRPr="00190012" w:rsidRDefault="006C35CD" w:rsidP="006C35CD">
      <w:pPr>
        <w:rPr>
          <w:rFonts w:cstheme="minorHAnsi"/>
          <w:sz w:val="24"/>
        </w:rPr>
      </w:pPr>
      <w:r w:rsidRPr="00190012">
        <w:rPr>
          <w:rFonts w:cstheme="minorHAnsi"/>
          <w:sz w:val="24"/>
        </w:rPr>
        <w:t>ПОТРЕБЛЕНИЯ КОММУНАЛЬНЫХ УСЛУГ</w:t>
      </w:r>
    </w:p>
    <w:p w:rsidR="006C35CD" w:rsidRPr="00190012" w:rsidRDefault="006C35CD" w:rsidP="006C35CD">
      <w:pPr>
        <w:rPr>
          <w:rFonts w:cstheme="minorHAnsi"/>
          <w:sz w:val="24"/>
        </w:rPr>
      </w:pPr>
    </w:p>
    <w:p w:rsidR="006C35CD" w:rsidRPr="00190012" w:rsidRDefault="006C35CD" w:rsidP="006C35CD">
      <w:pPr>
        <w:rPr>
          <w:rFonts w:cstheme="minorHAnsi"/>
          <w:sz w:val="24"/>
        </w:rPr>
      </w:pPr>
      <w:r w:rsidRPr="00190012">
        <w:rPr>
          <w:rFonts w:cstheme="minorHAnsi"/>
          <w:sz w:val="24"/>
        </w:rPr>
        <w:lastRenderedPageBreak/>
        <w:t>1. В Правилах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2012, N 15, ст. 1783; 2013, N 16, ст. 1972; 2014, N 14, ст. 1627):</w:t>
      </w:r>
    </w:p>
    <w:p w:rsidR="006C35CD" w:rsidRPr="00190012" w:rsidRDefault="006C35CD" w:rsidP="006C35CD">
      <w:pPr>
        <w:rPr>
          <w:rFonts w:cstheme="minorHAnsi"/>
          <w:sz w:val="24"/>
        </w:rPr>
      </w:pPr>
      <w:r w:rsidRPr="00190012">
        <w:rPr>
          <w:rFonts w:cstheme="minorHAnsi"/>
          <w:sz w:val="24"/>
        </w:rPr>
        <w:t>а) в пункте 4:</w:t>
      </w:r>
    </w:p>
    <w:p w:rsidR="006C35CD" w:rsidRPr="00190012" w:rsidRDefault="006C35CD" w:rsidP="006C35CD">
      <w:pPr>
        <w:rPr>
          <w:rFonts w:cstheme="minorHAnsi"/>
          <w:sz w:val="24"/>
        </w:rPr>
      </w:pPr>
      <w:r w:rsidRPr="00190012">
        <w:rPr>
          <w:rFonts w:cstheme="minorHAnsi"/>
          <w:sz w:val="24"/>
        </w:rPr>
        <w:t>подпункт "а" дополнить словами ", оснащенность жилых помещений водоразборными устройствами и санитарно-техническим оборудованием";</w:t>
      </w:r>
    </w:p>
    <w:p w:rsidR="006C35CD" w:rsidRPr="00190012" w:rsidRDefault="006C35CD" w:rsidP="006C35CD">
      <w:pPr>
        <w:rPr>
          <w:rFonts w:cstheme="minorHAnsi"/>
          <w:sz w:val="24"/>
        </w:rPr>
      </w:pPr>
      <w:r w:rsidRPr="00190012">
        <w:rPr>
          <w:rFonts w:cstheme="minorHAnsi"/>
          <w:sz w:val="24"/>
        </w:rPr>
        <w:t>в подпункте "б" слова "высота жилых помещений" заменить словами "площадь жилого дома, износ внутридомовых инженерных систем";</w:t>
      </w:r>
    </w:p>
    <w:p w:rsidR="006C35CD" w:rsidRPr="00190012" w:rsidRDefault="006C35CD" w:rsidP="006C35CD">
      <w:pPr>
        <w:rPr>
          <w:rFonts w:cstheme="minorHAnsi"/>
          <w:sz w:val="24"/>
        </w:rPr>
      </w:pPr>
      <w:r w:rsidRPr="00190012">
        <w:rPr>
          <w:rFonts w:cstheme="minorHAnsi"/>
          <w:sz w:val="24"/>
        </w:rPr>
        <w:t>б) пункт 8 после слов "газоснабжению на общедомовые нужды" дополнить словами ", коммунальной услуги по водоотведению на общедомовые нужды";</w:t>
      </w:r>
    </w:p>
    <w:p w:rsidR="006C35CD" w:rsidRPr="00190012" w:rsidRDefault="006C35CD" w:rsidP="006C35CD">
      <w:pPr>
        <w:rPr>
          <w:rFonts w:cstheme="minorHAnsi"/>
          <w:sz w:val="24"/>
        </w:rPr>
      </w:pPr>
      <w:r w:rsidRPr="00190012">
        <w:rPr>
          <w:rFonts w:cstheme="minorHAnsi"/>
          <w:sz w:val="24"/>
        </w:rPr>
        <w:t>в) пункт 9 изложить в следующей редакции:</w:t>
      </w:r>
    </w:p>
    <w:p w:rsidR="006C35CD" w:rsidRPr="00190012" w:rsidRDefault="006C35CD" w:rsidP="006C35CD">
      <w:pPr>
        <w:rPr>
          <w:rFonts w:cstheme="minorHAnsi"/>
          <w:sz w:val="24"/>
        </w:rPr>
      </w:pPr>
      <w:r w:rsidRPr="00190012">
        <w:rPr>
          <w:rFonts w:cstheme="minorHAnsi"/>
          <w:sz w:val="24"/>
        </w:rPr>
        <w:t xml:space="preserve">"9. Установление нормативов потребления коммунальных услуг производится по инициативе уполномоченных органов, </w:t>
      </w:r>
      <w:proofErr w:type="spellStart"/>
      <w:r w:rsidRPr="00190012">
        <w:rPr>
          <w:rFonts w:cstheme="minorHAnsi"/>
          <w:sz w:val="24"/>
        </w:rPr>
        <w:t>ресурсоснабжающих</w:t>
      </w:r>
      <w:proofErr w:type="spellEnd"/>
      <w:r w:rsidRPr="00190012">
        <w:rPr>
          <w:rFonts w:cstheme="minorHAnsi"/>
          <w:sz w:val="24"/>
        </w:rPr>
        <w:t xml:space="preserve">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6C35CD" w:rsidRPr="00190012" w:rsidRDefault="006C35CD" w:rsidP="006C35CD">
      <w:pPr>
        <w:rPr>
          <w:rFonts w:cstheme="minorHAnsi"/>
          <w:sz w:val="24"/>
        </w:rPr>
      </w:pPr>
      <w:r w:rsidRPr="00190012">
        <w:rPr>
          <w:rFonts w:cstheme="minorHAnsi"/>
          <w:sz w:val="24"/>
        </w:rPr>
        <w:t xml:space="preserve">В случае если установление нормативов потребления коммунальных услуг производится по инициативе </w:t>
      </w:r>
      <w:proofErr w:type="spellStart"/>
      <w:r w:rsidRPr="00190012">
        <w:rPr>
          <w:rFonts w:cstheme="minorHAnsi"/>
          <w:sz w:val="24"/>
        </w:rPr>
        <w:t>ресурсоснабжающих</w:t>
      </w:r>
      <w:proofErr w:type="spellEnd"/>
      <w:r w:rsidRPr="00190012">
        <w:rPr>
          <w:rFonts w:cstheme="minorHAnsi"/>
          <w:sz w:val="24"/>
        </w:rPr>
        <w:t xml:space="preserve">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w:t>
      </w:r>
      <w:proofErr w:type="spellStart"/>
      <w:r w:rsidRPr="00190012">
        <w:rPr>
          <w:rFonts w:cstheme="minorHAnsi"/>
          <w:sz w:val="24"/>
        </w:rPr>
        <w:t>ресурсоснабжающей</w:t>
      </w:r>
      <w:proofErr w:type="spellEnd"/>
      <w:r w:rsidRPr="00190012">
        <w:rPr>
          <w:rFonts w:cstheme="minorHAnsi"/>
          <w:sz w:val="24"/>
        </w:rPr>
        <w:t xml:space="preserve">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w:t>
      </w:r>
      <w:proofErr w:type="spellStart"/>
      <w:r w:rsidRPr="00190012">
        <w:rPr>
          <w:rFonts w:cstheme="minorHAnsi"/>
          <w:sz w:val="24"/>
        </w:rPr>
        <w:t>ресурсоснабжающей</w:t>
      </w:r>
      <w:proofErr w:type="spellEnd"/>
      <w:r w:rsidRPr="00190012">
        <w:rPr>
          <w:rFonts w:cstheme="minorHAnsi"/>
          <w:sz w:val="24"/>
        </w:rPr>
        <w:t xml:space="preserve"> организации или управляющей организации документы без рассмотрения с указанием причин возврата.";</w:t>
      </w:r>
    </w:p>
    <w:p w:rsidR="006C35CD" w:rsidRPr="00190012" w:rsidRDefault="006C35CD" w:rsidP="006C35CD">
      <w:pPr>
        <w:rPr>
          <w:rFonts w:cstheme="minorHAnsi"/>
          <w:sz w:val="24"/>
        </w:rPr>
      </w:pPr>
      <w:r w:rsidRPr="00190012">
        <w:rPr>
          <w:rFonts w:cstheme="minorHAnsi"/>
          <w:sz w:val="24"/>
        </w:rPr>
        <w:t>г) дополнить пунктом 9(1) следующего содержания:</w:t>
      </w:r>
    </w:p>
    <w:p w:rsidR="006C35CD" w:rsidRPr="00190012" w:rsidRDefault="006C35CD" w:rsidP="006C35CD">
      <w:pPr>
        <w:rPr>
          <w:rFonts w:cstheme="minorHAnsi"/>
          <w:sz w:val="24"/>
        </w:rPr>
      </w:pPr>
      <w:r w:rsidRPr="00190012">
        <w:rPr>
          <w:rFonts w:cstheme="minorHAnsi"/>
          <w:sz w:val="24"/>
        </w:rPr>
        <w:t xml:space="preserve">"9(1). </w:t>
      </w:r>
      <w:proofErr w:type="spellStart"/>
      <w:r w:rsidRPr="00190012">
        <w:rPr>
          <w:rFonts w:cstheme="minorHAnsi"/>
          <w:sz w:val="24"/>
        </w:rPr>
        <w:t>Ресурсоснабжающая</w:t>
      </w:r>
      <w:proofErr w:type="spellEnd"/>
      <w:r w:rsidRPr="00190012">
        <w:rPr>
          <w:rFonts w:cstheme="minorHAnsi"/>
          <w:sz w:val="24"/>
        </w:rPr>
        <w:t xml:space="preserve"> организация, управляющая организация обязаны предоставлять по запросу уполномоченного органа сведения, необходимые для </w:t>
      </w:r>
      <w:r w:rsidRPr="00190012">
        <w:rPr>
          <w:rFonts w:cstheme="minorHAnsi"/>
          <w:sz w:val="24"/>
        </w:rPr>
        <w:lastRenderedPageBreak/>
        <w:t>установления нормативов потребления коммунальных услуг, предусмотренные пунктом 38 настоящих Правил, с учетом сроков, предусмотренных пунктом 37 настоящих Правил, в соответствии с осуществляемыми этими организациями видами деятельности.";</w:t>
      </w:r>
    </w:p>
    <w:p w:rsidR="006C35CD" w:rsidRPr="00190012" w:rsidRDefault="006C35CD" w:rsidP="006C35CD">
      <w:pPr>
        <w:rPr>
          <w:rFonts w:cstheme="minorHAnsi"/>
          <w:sz w:val="24"/>
        </w:rPr>
      </w:pPr>
      <w:r w:rsidRPr="00190012">
        <w:rPr>
          <w:rFonts w:cstheme="minorHAnsi"/>
          <w:sz w:val="24"/>
        </w:rPr>
        <w:t>д) пункт 11:</w:t>
      </w:r>
    </w:p>
    <w:p w:rsidR="006C35CD" w:rsidRPr="00190012" w:rsidRDefault="006C35CD" w:rsidP="006C35CD">
      <w:pPr>
        <w:rPr>
          <w:rFonts w:cstheme="minorHAnsi"/>
          <w:sz w:val="24"/>
        </w:rPr>
      </w:pPr>
      <w:r w:rsidRPr="00190012">
        <w:rPr>
          <w:rFonts w:cstheme="minorHAnsi"/>
          <w:sz w:val="24"/>
        </w:rPr>
        <w:t>дополнить словами "в соответствии с категориями многоквартирных домов и жилых домов, предусмотренными приложением N 2 к настоящим Правилам";</w:t>
      </w:r>
    </w:p>
    <w:p w:rsidR="006C35CD" w:rsidRPr="00190012" w:rsidRDefault="006C35CD" w:rsidP="006C35CD">
      <w:pPr>
        <w:rPr>
          <w:rFonts w:cstheme="minorHAnsi"/>
          <w:sz w:val="24"/>
        </w:rPr>
      </w:pPr>
      <w:r w:rsidRPr="00190012">
        <w:rPr>
          <w:rFonts w:cstheme="minorHAnsi"/>
          <w:sz w:val="24"/>
        </w:rPr>
        <w:t>дополнить абзацем следующего содержания:</w:t>
      </w:r>
    </w:p>
    <w:p w:rsidR="006C35CD" w:rsidRPr="00190012" w:rsidRDefault="006C35CD" w:rsidP="006C35CD">
      <w:pPr>
        <w:rPr>
          <w:rFonts w:cstheme="minorHAnsi"/>
          <w:sz w:val="24"/>
        </w:rPr>
      </w:pPr>
      <w:r w:rsidRPr="00190012">
        <w:rPr>
          <w:rFonts w:cstheme="minorHAnsi"/>
          <w:sz w:val="24"/>
        </w:rPr>
        <w:t>"При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приложении N 2 к настоящим Правилам, по решению уполномоченного органа категории многоквартирных домов и жилых домов могут быть дополнены.";</w:t>
      </w:r>
    </w:p>
    <w:p w:rsidR="006C35CD" w:rsidRPr="00190012" w:rsidRDefault="006C35CD" w:rsidP="006C35CD">
      <w:pPr>
        <w:rPr>
          <w:rFonts w:cstheme="minorHAnsi"/>
          <w:sz w:val="24"/>
        </w:rPr>
      </w:pPr>
      <w:r w:rsidRPr="00190012">
        <w:rPr>
          <w:rFonts w:cstheme="minorHAnsi"/>
          <w:sz w:val="24"/>
        </w:rPr>
        <w:t>е) в пункте 13 слово "приложению" заменить словами "приложению N 1 к настоящим Правилам";</w:t>
      </w:r>
    </w:p>
    <w:p w:rsidR="006C35CD" w:rsidRPr="00190012" w:rsidRDefault="006C35CD" w:rsidP="006C35CD">
      <w:pPr>
        <w:rPr>
          <w:rFonts w:cstheme="minorHAnsi"/>
          <w:sz w:val="24"/>
        </w:rPr>
      </w:pPr>
      <w:r w:rsidRPr="00190012">
        <w:rPr>
          <w:rFonts w:cstheme="minorHAnsi"/>
          <w:sz w:val="24"/>
        </w:rPr>
        <w:t>ж) в пункте 16:</w:t>
      </w:r>
    </w:p>
    <w:p w:rsidR="006C35CD" w:rsidRPr="00190012" w:rsidRDefault="006C35CD" w:rsidP="006C35CD">
      <w:pPr>
        <w:rPr>
          <w:rFonts w:cstheme="minorHAnsi"/>
          <w:sz w:val="24"/>
        </w:rPr>
      </w:pPr>
      <w:r w:rsidRPr="00190012">
        <w:rPr>
          <w:rFonts w:cstheme="minorHAnsi"/>
          <w:sz w:val="24"/>
        </w:rPr>
        <w:t>подпункт "а" после слов "технических параметров" дополнить словами "(в том числе в результате реализации мероприятий по энергосбережению и повышению энергетической эффективности)";</w:t>
      </w:r>
    </w:p>
    <w:p w:rsidR="006C35CD" w:rsidRPr="00190012" w:rsidRDefault="006C35CD" w:rsidP="006C35CD">
      <w:pPr>
        <w:rPr>
          <w:rFonts w:cstheme="minorHAnsi"/>
          <w:sz w:val="24"/>
        </w:rPr>
      </w:pPr>
      <w:r w:rsidRPr="00190012">
        <w:rPr>
          <w:rFonts w:cstheme="minorHAnsi"/>
          <w:sz w:val="24"/>
        </w:rPr>
        <w:t>дополнить подпунктом "в" следующего содержания:</w:t>
      </w:r>
    </w:p>
    <w:p w:rsidR="006C35CD" w:rsidRPr="00190012" w:rsidRDefault="006C35CD" w:rsidP="006C35CD">
      <w:pPr>
        <w:rPr>
          <w:rFonts w:cstheme="minorHAnsi"/>
          <w:sz w:val="24"/>
        </w:rPr>
      </w:pPr>
      <w:r w:rsidRPr="00190012">
        <w:rPr>
          <w:rFonts w:cstheme="minorHAnsi"/>
          <w:sz w:val="24"/>
        </w:rP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6C35CD" w:rsidRPr="00190012" w:rsidRDefault="006C35CD" w:rsidP="006C35CD">
      <w:pPr>
        <w:rPr>
          <w:rFonts w:cstheme="minorHAnsi"/>
          <w:sz w:val="24"/>
        </w:rPr>
      </w:pPr>
      <w:r w:rsidRPr="00190012">
        <w:rPr>
          <w:rFonts w:cstheme="minorHAnsi"/>
          <w:sz w:val="24"/>
        </w:rPr>
        <w:t>з) в пункте 17 слова "в 10-дневный срок после его принятия публикуется" заменить словами "и утвержденные ими нормативы по формам, предусмотренным приложением N 2 к настоящим Правилам, публикуются в 10-дневный срок после его принятия";</w:t>
      </w:r>
    </w:p>
    <w:p w:rsidR="006C35CD" w:rsidRPr="00190012" w:rsidRDefault="006C35CD" w:rsidP="006C35CD">
      <w:pPr>
        <w:rPr>
          <w:rFonts w:cstheme="minorHAnsi"/>
          <w:sz w:val="24"/>
        </w:rPr>
      </w:pPr>
      <w:r w:rsidRPr="00190012">
        <w:rPr>
          <w:rFonts w:cstheme="minorHAnsi"/>
          <w:sz w:val="24"/>
        </w:rPr>
        <w:t>и) в пункте 27 слова "</w:t>
      </w:r>
      <w:proofErr w:type="spellStart"/>
      <w:r w:rsidRPr="00190012">
        <w:rPr>
          <w:rFonts w:cstheme="minorHAnsi"/>
          <w:sz w:val="24"/>
        </w:rPr>
        <w:t>электроводонагревателей</w:t>
      </w:r>
      <w:proofErr w:type="spellEnd"/>
      <w:r w:rsidRPr="00190012">
        <w:rPr>
          <w:rFonts w:cstheme="minorHAnsi"/>
          <w:sz w:val="24"/>
        </w:rPr>
        <w:t xml:space="preserve"> для нагрева воды" заменить словами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r w:rsidRPr="00190012">
        <w:rPr>
          <w:rFonts w:cstheme="minorHAnsi"/>
          <w:sz w:val="24"/>
        </w:rPr>
        <w:cr/>
      </w:r>
    </w:p>
    <w:p w:rsidR="006C35CD" w:rsidRPr="00190012" w:rsidRDefault="006C35CD" w:rsidP="006C35CD">
      <w:pPr>
        <w:rPr>
          <w:rFonts w:cstheme="minorHAnsi"/>
          <w:sz w:val="24"/>
        </w:rPr>
      </w:pPr>
      <w:r w:rsidRPr="00190012">
        <w:rPr>
          <w:rFonts w:cstheme="minorHAnsi"/>
          <w:sz w:val="24"/>
        </w:rPr>
        <w:t>к) пункт 32 дополнить словами ", в соответствии с установленными настоящими Правилами требованиями";</w:t>
      </w:r>
    </w:p>
    <w:p w:rsidR="006C35CD" w:rsidRPr="00190012" w:rsidRDefault="006C35CD" w:rsidP="006C35CD">
      <w:pPr>
        <w:rPr>
          <w:rFonts w:cstheme="minorHAnsi"/>
          <w:sz w:val="24"/>
        </w:rPr>
      </w:pPr>
      <w:r w:rsidRPr="00190012">
        <w:rPr>
          <w:rFonts w:cstheme="minorHAnsi"/>
          <w:sz w:val="24"/>
        </w:rPr>
        <w:t>л) пункт 33 дополнить абзацем следующего содержания:</w:t>
      </w:r>
    </w:p>
    <w:p w:rsidR="006C35CD" w:rsidRPr="00190012" w:rsidRDefault="006C35CD" w:rsidP="006C35CD">
      <w:pPr>
        <w:rPr>
          <w:rFonts w:cstheme="minorHAnsi"/>
          <w:sz w:val="24"/>
        </w:rPr>
      </w:pPr>
      <w:r w:rsidRPr="00190012">
        <w:rPr>
          <w:rFonts w:cstheme="minorHAnsi"/>
          <w:sz w:val="24"/>
        </w:rPr>
        <w:t xml:space="preserve">"В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w:t>
      </w:r>
      <w:r w:rsidRPr="00190012">
        <w:rPr>
          <w:rFonts w:cstheme="minorHAnsi"/>
          <w:sz w:val="24"/>
        </w:rPr>
        <w:lastRenderedPageBreak/>
        <w:t>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6C35CD" w:rsidRPr="00190012" w:rsidRDefault="006C35CD" w:rsidP="006C35CD">
      <w:pPr>
        <w:rPr>
          <w:rFonts w:cstheme="minorHAnsi"/>
          <w:sz w:val="24"/>
        </w:rPr>
      </w:pPr>
      <w:r w:rsidRPr="00190012">
        <w:rPr>
          <w:rFonts w:cstheme="minorHAnsi"/>
          <w:sz w:val="24"/>
        </w:rPr>
        <w:t>м) в пункте 34 слово "приложения" заменить словами "приложения N 1";</w:t>
      </w:r>
    </w:p>
    <w:p w:rsidR="006C35CD" w:rsidRPr="00190012" w:rsidRDefault="006C35CD" w:rsidP="006C35CD">
      <w:pPr>
        <w:rPr>
          <w:rFonts w:cstheme="minorHAnsi"/>
          <w:sz w:val="24"/>
        </w:rPr>
      </w:pPr>
      <w:r w:rsidRPr="00190012">
        <w:rPr>
          <w:rFonts w:cstheme="minorHAnsi"/>
          <w:sz w:val="24"/>
        </w:rPr>
        <w:t>н) пункт 35 после слов "полученные с использованием приборов учета" дополнить словами "с непрерывным периодом работы в течение всего срока снятия показаний, используемых для расчета нормативов потребления коммунальных услуг,";</w:t>
      </w:r>
    </w:p>
    <w:p w:rsidR="006C35CD" w:rsidRPr="00190012" w:rsidRDefault="006C35CD" w:rsidP="006C35CD">
      <w:pPr>
        <w:rPr>
          <w:rFonts w:cstheme="minorHAnsi"/>
          <w:sz w:val="24"/>
        </w:rPr>
      </w:pPr>
      <w:r w:rsidRPr="00190012">
        <w:rPr>
          <w:rFonts w:cstheme="minorHAnsi"/>
          <w:sz w:val="24"/>
        </w:rPr>
        <w:t>о) в подпункте "а" пункта 37 слова "любого месяца" исключить;</w:t>
      </w:r>
    </w:p>
    <w:p w:rsidR="006C35CD" w:rsidRPr="00190012" w:rsidRDefault="006C35CD" w:rsidP="006C35CD">
      <w:pPr>
        <w:rPr>
          <w:rFonts w:cstheme="minorHAnsi"/>
          <w:sz w:val="24"/>
        </w:rPr>
      </w:pPr>
      <w:r w:rsidRPr="00190012">
        <w:rPr>
          <w:rFonts w:cstheme="minorHAnsi"/>
          <w:sz w:val="24"/>
        </w:rPr>
        <w:t>п) в пунктах 42, 43 и 45 слово "приложения" заменить словами "приложения N 1";</w:t>
      </w:r>
    </w:p>
    <w:p w:rsidR="006C35CD" w:rsidRPr="00190012" w:rsidRDefault="006C35CD" w:rsidP="006C35CD">
      <w:pPr>
        <w:rPr>
          <w:rFonts w:cstheme="minorHAnsi"/>
          <w:sz w:val="24"/>
        </w:rPr>
      </w:pPr>
      <w:r w:rsidRPr="00190012">
        <w:rPr>
          <w:rFonts w:cstheme="minorHAnsi"/>
          <w:sz w:val="24"/>
        </w:rPr>
        <w:t>р) пункты 49 - 51 изложить в следующей редакции:</w:t>
      </w:r>
    </w:p>
    <w:p w:rsidR="006C35CD" w:rsidRPr="00190012" w:rsidRDefault="006C35CD" w:rsidP="006C35CD">
      <w:pPr>
        <w:rPr>
          <w:rFonts w:cstheme="minorHAnsi"/>
          <w:sz w:val="24"/>
        </w:rPr>
      </w:pPr>
      <w:r w:rsidRPr="00190012">
        <w:rPr>
          <w:rFonts w:cstheme="minorHAnsi"/>
          <w:sz w:val="24"/>
        </w:rP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C35CD" w:rsidRPr="00190012" w:rsidRDefault="006C35CD" w:rsidP="006C35CD">
      <w:pPr>
        <w:rPr>
          <w:rFonts w:cstheme="minorHAnsi"/>
          <w:sz w:val="24"/>
        </w:rPr>
      </w:pPr>
      <w:r w:rsidRPr="00190012">
        <w:rPr>
          <w:rFonts w:cstheme="minorHAnsi"/>
          <w:sz w:val="24"/>
        </w:rPr>
        <w:t>полив земельного участка;</w:t>
      </w:r>
    </w:p>
    <w:p w:rsidR="006C35CD" w:rsidRPr="00190012" w:rsidRDefault="006C35CD" w:rsidP="006C35CD">
      <w:pPr>
        <w:rPr>
          <w:rFonts w:cstheme="minorHAnsi"/>
          <w:sz w:val="24"/>
        </w:rPr>
      </w:pPr>
      <w:r w:rsidRPr="00190012">
        <w:rPr>
          <w:rFonts w:cstheme="minorHAnsi"/>
          <w:sz w:val="24"/>
        </w:rPr>
        <w:t>водоснабжение и приготовление пищи для сельскохозяйственных животных;</w:t>
      </w:r>
    </w:p>
    <w:p w:rsidR="006C35CD" w:rsidRPr="00190012" w:rsidRDefault="006C35CD" w:rsidP="006C35CD">
      <w:pPr>
        <w:rPr>
          <w:rFonts w:cstheme="minorHAnsi"/>
          <w:sz w:val="24"/>
        </w:rPr>
      </w:pPr>
      <w:r w:rsidRPr="00190012">
        <w:rPr>
          <w:rFonts w:cstheme="minorHAnsi"/>
          <w:sz w:val="24"/>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6C35CD" w:rsidRPr="00190012" w:rsidRDefault="006C35CD" w:rsidP="006C35CD">
      <w:pPr>
        <w:rPr>
          <w:rFonts w:cstheme="minorHAnsi"/>
          <w:sz w:val="24"/>
        </w:rPr>
      </w:pPr>
      <w:r w:rsidRPr="00190012">
        <w:rPr>
          <w:rFonts w:cstheme="minorHAnsi"/>
          <w:sz w:val="24"/>
        </w:rPr>
        <w:t>водоснабжение иных надворных построек, в том числе гаражей, теплиц (зимних садов), иных объектов.</w:t>
      </w:r>
    </w:p>
    <w:p w:rsidR="006C35CD" w:rsidRPr="00190012" w:rsidRDefault="006C35CD" w:rsidP="006C35CD">
      <w:pPr>
        <w:rPr>
          <w:rFonts w:cstheme="minorHAnsi"/>
          <w:sz w:val="24"/>
        </w:rPr>
      </w:pPr>
      <w:r w:rsidRPr="00190012">
        <w:rPr>
          <w:rFonts w:cstheme="minorHAnsi"/>
          <w:sz w:val="24"/>
        </w:rP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C35CD" w:rsidRPr="00190012" w:rsidRDefault="006C35CD" w:rsidP="006C35CD">
      <w:pPr>
        <w:rPr>
          <w:rFonts w:cstheme="minorHAnsi"/>
          <w:sz w:val="24"/>
        </w:rPr>
      </w:pPr>
      <w:r w:rsidRPr="00190012">
        <w:rPr>
          <w:rFonts w:cstheme="minorHAnsi"/>
          <w:sz w:val="24"/>
        </w:rPr>
        <w:t>освещение в целях содержания сельскохозяйственных животных;</w:t>
      </w:r>
    </w:p>
    <w:p w:rsidR="006C35CD" w:rsidRPr="00190012" w:rsidRDefault="006C35CD" w:rsidP="006C35CD">
      <w:pPr>
        <w:rPr>
          <w:rFonts w:cstheme="minorHAnsi"/>
          <w:sz w:val="24"/>
        </w:rPr>
      </w:pPr>
      <w:r w:rsidRPr="00190012">
        <w:rPr>
          <w:rFonts w:cstheme="minorHAnsi"/>
          <w:sz w:val="24"/>
        </w:rPr>
        <w:t>освещение иных надворных построек, в том числе бань, саун, бассейнов, гаражей, теплиц (зимних садов);</w:t>
      </w:r>
    </w:p>
    <w:p w:rsidR="006C35CD" w:rsidRPr="00190012" w:rsidRDefault="006C35CD" w:rsidP="006C35CD">
      <w:pPr>
        <w:rPr>
          <w:rFonts w:cstheme="minorHAnsi"/>
          <w:sz w:val="24"/>
        </w:rPr>
      </w:pPr>
      <w:r w:rsidRPr="00190012">
        <w:rPr>
          <w:rFonts w:cstheme="minorHAnsi"/>
          <w:sz w:val="24"/>
        </w:rPr>
        <w:t>приготовление пищи и подогрев воды для сельскохозяйственных животных.</w:t>
      </w:r>
    </w:p>
    <w:p w:rsidR="006C35CD" w:rsidRPr="00190012" w:rsidRDefault="006C35CD" w:rsidP="006C35CD">
      <w:pPr>
        <w:rPr>
          <w:rFonts w:cstheme="minorHAnsi"/>
          <w:sz w:val="24"/>
        </w:rPr>
      </w:pPr>
      <w:r w:rsidRPr="00190012">
        <w:rPr>
          <w:rFonts w:cstheme="minorHAnsi"/>
          <w:sz w:val="24"/>
        </w:rPr>
        <w:t xml:space="preserve">51. В случае использования земельного участка и надворных построек по направлениям использования, не предусмотренным настоящими Правилами, по решению </w:t>
      </w:r>
      <w:r w:rsidRPr="00190012">
        <w:rPr>
          <w:rFonts w:cstheme="minorHAnsi"/>
          <w:sz w:val="24"/>
        </w:rPr>
        <w:lastRenderedPageBreak/>
        <w:t>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6C35CD" w:rsidRPr="00190012" w:rsidRDefault="006C35CD" w:rsidP="006C35CD">
      <w:pPr>
        <w:rPr>
          <w:rFonts w:cstheme="minorHAnsi"/>
          <w:sz w:val="24"/>
        </w:rPr>
      </w:pPr>
      <w:r w:rsidRPr="00190012">
        <w:rPr>
          <w:rFonts w:cstheme="minorHAnsi"/>
          <w:sz w:val="24"/>
        </w:rPr>
        <w:t>с) в приложении к указанным Правилам:</w:t>
      </w:r>
    </w:p>
    <w:p w:rsidR="006C35CD" w:rsidRPr="00190012" w:rsidRDefault="006C35CD" w:rsidP="006C35CD">
      <w:pPr>
        <w:rPr>
          <w:rFonts w:cstheme="minorHAnsi"/>
          <w:sz w:val="24"/>
        </w:rPr>
      </w:pPr>
      <w:r w:rsidRPr="00190012">
        <w:rPr>
          <w:rFonts w:cstheme="minorHAnsi"/>
          <w:sz w:val="24"/>
        </w:rPr>
        <w:t>в нумерационном заголовке слово "Приложение" заменить словами "Приложение N 1";</w:t>
      </w:r>
    </w:p>
    <w:p w:rsidR="006C35CD" w:rsidRPr="00190012" w:rsidRDefault="006C35CD" w:rsidP="006C35CD">
      <w:pPr>
        <w:rPr>
          <w:rFonts w:cstheme="minorHAnsi"/>
          <w:sz w:val="24"/>
        </w:rPr>
      </w:pPr>
      <w:r w:rsidRPr="00190012">
        <w:rPr>
          <w:rFonts w:cstheme="minorHAnsi"/>
          <w:sz w:val="24"/>
        </w:rPr>
        <w:t>дополнить пунктом 18(1) следующего содержания:</w:t>
      </w:r>
    </w:p>
    <w:p w:rsidR="006C35CD" w:rsidRPr="00190012" w:rsidRDefault="006C35CD" w:rsidP="006C35CD">
      <w:pPr>
        <w:rPr>
          <w:rFonts w:cstheme="minorHAnsi"/>
          <w:sz w:val="24"/>
        </w:rPr>
      </w:pPr>
      <w:r w:rsidRPr="00190012">
        <w:rPr>
          <w:rFonts w:cstheme="minorHAnsi"/>
          <w:sz w:val="24"/>
        </w:rPr>
        <w:t>"18(1).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и нежилых помещениях определяется по формуле 18 с учетом повышающего коэффициента, составляющего:</w:t>
      </w:r>
      <w:r w:rsidRPr="00190012">
        <w:rPr>
          <w:rFonts w:cstheme="minorHAnsi"/>
          <w:sz w:val="24"/>
        </w:rPr>
        <w:cr/>
      </w:r>
    </w:p>
    <w:p w:rsidR="006C35CD" w:rsidRPr="00190012" w:rsidRDefault="006C35CD" w:rsidP="006C35CD">
      <w:pPr>
        <w:rPr>
          <w:rFonts w:cstheme="minorHAnsi"/>
          <w:sz w:val="24"/>
        </w:rPr>
      </w:pPr>
      <w:r w:rsidRPr="00190012">
        <w:rPr>
          <w:rFonts w:cstheme="minorHAnsi"/>
          <w:sz w:val="24"/>
        </w:rPr>
        <w:t>с 1 января 2015 г. по 30 июня 2015 г. - 1,1;</w:t>
      </w:r>
    </w:p>
    <w:p w:rsidR="006C35CD" w:rsidRPr="00190012" w:rsidRDefault="006C35CD" w:rsidP="006C35CD">
      <w:pPr>
        <w:rPr>
          <w:rFonts w:cstheme="minorHAnsi"/>
          <w:sz w:val="24"/>
        </w:rPr>
      </w:pPr>
      <w:r w:rsidRPr="00190012">
        <w:rPr>
          <w:rFonts w:cstheme="minorHAnsi"/>
          <w:sz w:val="24"/>
        </w:rPr>
        <w:t>с 1 июля 2015 г. по 31 декабря 2015 г. - 1,2;</w:t>
      </w:r>
    </w:p>
    <w:p w:rsidR="006C35CD" w:rsidRPr="00190012" w:rsidRDefault="006C35CD" w:rsidP="006C35CD">
      <w:pPr>
        <w:rPr>
          <w:rFonts w:cstheme="minorHAnsi"/>
          <w:sz w:val="24"/>
        </w:rPr>
      </w:pPr>
      <w:r w:rsidRPr="00190012">
        <w:rPr>
          <w:rFonts w:cstheme="minorHAnsi"/>
          <w:sz w:val="24"/>
        </w:rPr>
        <w:t>с 1 января 2016 г. по 30 июня 2016 г. - 1,4;</w:t>
      </w:r>
    </w:p>
    <w:p w:rsidR="006C35CD" w:rsidRPr="00190012" w:rsidRDefault="006C35CD" w:rsidP="006C35CD">
      <w:pPr>
        <w:rPr>
          <w:rFonts w:cstheme="minorHAnsi"/>
          <w:sz w:val="24"/>
        </w:rPr>
      </w:pPr>
      <w:r w:rsidRPr="00190012">
        <w:rPr>
          <w:rFonts w:cstheme="minorHAnsi"/>
          <w:sz w:val="24"/>
        </w:rPr>
        <w:t>с 1 июля 2016 г. по 31 декабря 2016 г. - 1,5;</w:t>
      </w:r>
    </w:p>
    <w:p w:rsidR="006C35CD" w:rsidRPr="00190012" w:rsidRDefault="006C35CD" w:rsidP="006C35CD">
      <w:pPr>
        <w:rPr>
          <w:rFonts w:cstheme="minorHAnsi"/>
          <w:sz w:val="24"/>
        </w:rPr>
      </w:pPr>
      <w:r w:rsidRPr="00190012">
        <w:rPr>
          <w:rFonts w:cstheme="minorHAnsi"/>
          <w:sz w:val="24"/>
        </w:rPr>
        <w:t>с 2017 года - 1,6.";</w:t>
      </w:r>
    </w:p>
    <w:p w:rsidR="006C35CD" w:rsidRPr="00190012" w:rsidRDefault="006C35CD" w:rsidP="006C35CD">
      <w:pPr>
        <w:rPr>
          <w:rFonts w:cstheme="minorHAnsi"/>
          <w:sz w:val="24"/>
        </w:rPr>
      </w:pPr>
      <w:r w:rsidRPr="00190012">
        <w:rPr>
          <w:rFonts w:cstheme="minorHAnsi"/>
          <w:sz w:val="24"/>
        </w:rPr>
        <w:t>дополнить пунктом 22(1) следующего содержания:</w:t>
      </w:r>
    </w:p>
    <w:p w:rsidR="006C35CD" w:rsidRPr="00190012" w:rsidRDefault="006C35CD" w:rsidP="006C35CD">
      <w:pPr>
        <w:rPr>
          <w:rFonts w:cstheme="minorHAnsi"/>
          <w:sz w:val="24"/>
        </w:rPr>
      </w:pPr>
      <w:r w:rsidRPr="00190012">
        <w:rPr>
          <w:rFonts w:cstheme="minorHAnsi"/>
          <w:sz w:val="24"/>
        </w:rPr>
        <w:t>"22(1).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формуле 21 с учетом повышающего коэффициента, составляющего:</w:t>
      </w:r>
    </w:p>
    <w:p w:rsidR="006C35CD" w:rsidRPr="00190012" w:rsidRDefault="006C35CD" w:rsidP="006C35CD">
      <w:pPr>
        <w:rPr>
          <w:rFonts w:cstheme="minorHAnsi"/>
          <w:sz w:val="24"/>
        </w:rPr>
      </w:pPr>
      <w:r w:rsidRPr="00190012">
        <w:rPr>
          <w:rFonts w:cstheme="minorHAnsi"/>
          <w:sz w:val="24"/>
        </w:rPr>
        <w:t>с 1 января 2015 г. по 30 июня 2015 г. - 1,1;</w:t>
      </w:r>
    </w:p>
    <w:p w:rsidR="006C35CD" w:rsidRPr="00190012" w:rsidRDefault="006C35CD" w:rsidP="006C35CD">
      <w:pPr>
        <w:rPr>
          <w:rFonts w:cstheme="minorHAnsi"/>
          <w:sz w:val="24"/>
        </w:rPr>
      </w:pPr>
      <w:r w:rsidRPr="00190012">
        <w:rPr>
          <w:rFonts w:cstheme="minorHAnsi"/>
          <w:sz w:val="24"/>
        </w:rPr>
        <w:t>с 1 июля 2015 г. по 31 декабря 2015 г. - 1,2;</w:t>
      </w:r>
    </w:p>
    <w:p w:rsidR="006C35CD" w:rsidRPr="00190012" w:rsidRDefault="006C35CD" w:rsidP="006C35CD">
      <w:pPr>
        <w:rPr>
          <w:rFonts w:cstheme="minorHAnsi"/>
          <w:sz w:val="24"/>
        </w:rPr>
      </w:pPr>
      <w:r w:rsidRPr="00190012">
        <w:rPr>
          <w:rFonts w:cstheme="minorHAnsi"/>
          <w:sz w:val="24"/>
        </w:rPr>
        <w:t>с 1 января 2016 г. по 30 июня 2016 г. - 1,4;</w:t>
      </w:r>
    </w:p>
    <w:p w:rsidR="006C35CD" w:rsidRPr="00190012" w:rsidRDefault="006C35CD" w:rsidP="006C35CD">
      <w:pPr>
        <w:rPr>
          <w:rFonts w:cstheme="minorHAnsi"/>
          <w:sz w:val="24"/>
        </w:rPr>
      </w:pPr>
      <w:r w:rsidRPr="00190012">
        <w:rPr>
          <w:rFonts w:cstheme="minorHAnsi"/>
          <w:sz w:val="24"/>
        </w:rPr>
        <w:t>с 1 июля 2016 г. по 31 декабря 2016 г. - 1,5;</w:t>
      </w:r>
    </w:p>
    <w:p w:rsidR="006C35CD" w:rsidRPr="00190012" w:rsidRDefault="006C35CD" w:rsidP="006C35CD">
      <w:pPr>
        <w:rPr>
          <w:rFonts w:cstheme="minorHAnsi"/>
          <w:sz w:val="24"/>
        </w:rPr>
      </w:pPr>
      <w:r w:rsidRPr="00190012">
        <w:rPr>
          <w:rFonts w:cstheme="minorHAnsi"/>
          <w:sz w:val="24"/>
        </w:rPr>
        <w:t>с 2017 года - 1,6.";</w:t>
      </w:r>
    </w:p>
    <w:p w:rsidR="006C35CD" w:rsidRPr="00190012" w:rsidRDefault="006C35CD" w:rsidP="006C35CD">
      <w:pPr>
        <w:rPr>
          <w:rFonts w:cstheme="minorHAnsi"/>
          <w:sz w:val="24"/>
        </w:rPr>
      </w:pPr>
      <w:r w:rsidRPr="00190012">
        <w:rPr>
          <w:rFonts w:cstheme="minorHAnsi"/>
          <w:sz w:val="24"/>
        </w:rPr>
        <w:t>в пункте 23:</w:t>
      </w:r>
    </w:p>
    <w:p w:rsidR="006C35CD" w:rsidRPr="00190012" w:rsidRDefault="006C35CD" w:rsidP="006C35CD">
      <w:pPr>
        <w:rPr>
          <w:rFonts w:cstheme="minorHAnsi"/>
          <w:sz w:val="24"/>
        </w:rPr>
      </w:pPr>
      <w:r w:rsidRPr="00190012">
        <w:rPr>
          <w:rFonts w:cstheme="minorHAnsi"/>
          <w:sz w:val="24"/>
        </w:rPr>
        <w:t>в абзаце шестом слова "определяемое уполномоченным органом в том числе на основании экспертных оценок и статистических данных" заменить словами "установленное Министерством строительства и жилищно-коммунального хозяйства Российской Федерации";</w:t>
      </w:r>
    </w:p>
    <w:p w:rsidR="006C35CD" w:rsidRPr="00190012" w:rsidRDefault="006C35CD" w:rsidP="006C35CD">
      <w:pPr>
        <w:rPr>
          <w:rFonts w:cstheme="minorHAnsi"/>
          <w:sz w:val="24"/>
        </w:rPr>
      </w:pPr>
      <w:r w:rsidRPr="00190012">
        <w:rPr>
          <w:rFonts w:cstheme="minorHAnsi"/>
          <w:sz w:val="24"/>
        </w:rPr>
        <w:t>дополнить абзацем следующего содержания:</w:t>
      </w:r>
    </w:p>
    <w:p w:rsidR="006C35CD" w:rsidRPr="00190012" w:rsidRDefault="006C35CD" w:rsidP="006C35CD">
      <w:pPr>
        <w:rPr>
          <w:rFonts w:cstheme="minorHAnsi"/>
          <w:sz w:val="24"/>
        </w:rPr>
      </w:pPr>
      <w:r w:rsidRPr="00190012">
        <w:rPr>
          <w:rFonts w:cstheme="minorHAnsi"/>
          <w:sz w:val="24"/>
        </w:rPr>
        <w:lastRenderedPageBreak/>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6C35CD" w:rsidRPr="00190012" w:rsidRDefault="006C35CD" w:rsidP="006C35CD">
      <w:pPr>
        <w:rPr>
          <w:rFonts w:cstheme="minorHAnsi"/>
          <w:sz w:val="24"/>
        </w:rPr>
      </w:pPr>
      <w:r w:rsidRPr="00190012">
        <w:rPr>
          <w:rFonts w:cstheme="minorHAnsi"/>
          <w:sz w:val="24"/>
        </w:rPr>
        <w:t>в пункте 24 слова "определяемое уполномоченным органом в том числе на основании экспертных оценок и статистических данных" заменить словами "установленное Министерством строительства и жилищно-коммунального хозяйства Российской Федерации";</w:t>
      </w:r>
    </w:p>
    <w:p w:rsidR="006C35CD" w:rsidRPr="00190012" w:rsidRDefault="006C35CD" w:rsidP="006C35CD">
      <w:pPr>
        <w:rPr>
          <w:rFonts w:cstheme="minorHAnsi"/>
          <w:sz w:val="24"/>
        </w:rPr>
      </w:pPr>
      <w:r w:rsidRPr="00190012">
        <w:rPr>
          <w:rFonts w:cstheme="minorHAnsi"/>
          <w:sz w:val="24"/>
        </w:rPr>
        <w:t>дополнить пунктом 26(1) следующего содержания:</w:t>
      </w:r>
    </w:p>
    <w:p w:rsidR="006C35CD" w:rsidRPr="00190012" w:rsidRDefault="006C35CD" w:rsidP="006C35CD">
      <w:pPr>
        <w:rPr>
          <w:rFonts w:cstheme="minorHAnsi"/>
          <w:sz w:val="24"/>
        </w:rPr>
      </w:pPr>
      <w:r w:rsidRPr="00190012">
        <w:rPr>
          <w:rFonts w:cstheme="minorHAnsi"/>
          <w:sz w:val="24"/>
        </w:rPr>
        <w:t>"26(1).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формулам 23 и 25 с учетом повышающего коэффициента, составляющего:</w:t>
      </w:r>
    </w:p>
    <w:p w:rsidR="006C35CD" w:rsidRPr="00190012" w:rsidRDefault="006C35CD" w:rsidP="006C35CD">
      <w:pPr>
        <w:rPr>
          <w:rFonts w:cstheme="minorHAnsi"/>
          <w:sz w:val="24"/>
        </w:rPr>
      </w:pPr>
      <w:r w:rsidRPr="00190012">
        <w:rPr>
          <w:rFonts w:cstheme="minorHAnsi"/>
          <w:sz w:val="24"/>
        </w:rPr>
        <w:t>с 1 января 2015 г. по 30 июня 2015 г. - 1,1;</w:t>
      </w:r>
    </w:p>
    <w:p w:rsidR="006C35CD" w:rsidRPr="00190012" w:rsidRDefault="006C35CD" w:rsidP="006C35CD">
      <w:pPr>
        <w:rPr>
          <w:rFonts w:cstheme="minorHAnsi"/>
          <w:sz w:val="24"/>
        </w:rPr>
      </w:pPr>
      <w:r w:rsidRPr="00190012">
        <w:rPr>
          <w:rFonts w:cstheme="minorHAnsi"/>
          <w:sz w:val="24"/>
        </w:rPr>
        <w:t>с 1 июля 2015 г. по 31 декабря 2015 г. - 1,2;</w:t>
      </w:r>
    </w:p>
    <w:p w:rsidR="006C35CD" w:rsidRPr="00190012" w:rsidRDefault="006C35CD" w:rsidP="006C35CD">
      <w:pPr>
        <w:rPr>
          <w:rFonts w:cstheme="minorHAnsi"/>
          <w:sz w:val="24"/>
        </w:rPr>
      </w:pPr>
      <w:r w:rsidRPr="00190012">
        <w:rPr>
          <w:rFonts w:cstheme="minorHAnsi"/>
          <w:sz w:val="24"/>
        </w:rPr>
        <w:t>с 1 января 2016 г. по 30 июня 2016 г. - 1,4;</w:t>
      </w:r>
    </w:p>
    <w:p w:rsidR="006C35CD" w:rsidRPr="00190012" w:rsidRDefault="006C35CD" w:rsidP="006C35CD">
      <w:pPr>
        <w:rPr>
          <w:rFonts w:cstheme="minorHAnsi"/>
          <w:sz w:val="24"/>
        </w:rPr>
      </w:pPr>
      <w:r w:rsidRPr="00190012">
        <w:rPr>
          <w:rFonts w:cstheme="minorHAnsi"/>
          <w:sz w:val="24"/>
        </w:rPr>
        <w:t>с 1 июля 2016 г. по 31 декабря 2016 г. - 1,5;</w:t>
      </w:r>
    </w:p>
    <w:p w:rsidR="006C35CD" w:rsidRPr="00190012" w:rsidRDefault="006C35CD" w:rsidP="006C35CD">
      <w:pPr>
        <w:rPr>
          <w:rFonts w:cstheme="minorHAnsi"/>
          <w:sz w:val="24"/>
        </w:rPr>
      </w:pPr>
      <w:r w:rsidRPr="00190012">
        <w:rPr>
          <w:rFonts w:cstheme="minorHAnsi"/>
          <w:sz w:val="24"/>
        </w:rPr>
        <w:t>с 2017 года - 1,6.";</w:t>
      </w:r>
    </w:p>
    <w:p w:rsidR="006C35CD" w:rsidRPr="00190012" w:rsidRDefault="006C35CD" w:rsidP="006C35CD">
      <w:pPr>
        <w:rPr>
          <w:rFonts w:cstheme="minorHAnsi"/>
          <w:sz w:val="24"/>
        </w:rPr>
      </w:pPr>
      <w:r w:rsidRPr="00190012">
        <w:rPr>
          <w:rFonts w:cstheme="minorHAnsi"/>
          <w:sz w:val="24"/>
        </w:rPr>
        <w:t>абзац пятый пункта 27 признать утратившим силу;</w:t>
      </w:r>
    </w:p>
    <w:p w:rsidR="006C35CD" w:rsidRPr="00190012" w:rsidRDefault="006C35CD" w:rsidP="006C35CD">
      <w:pPr>
        <w:rPr>
          <w:rFonts w:cstheme="minorHAnsi"/>
          <w:sz w:val="24"/>
        </w:rPr>
      </w:pPr>
      <w:r w:rsidRPr="00190012">
        <w:rPr>
          <w:rFonts w:cstheme="minorHAnsi"/>
          <w:sz w:val="24"/>
        </w:rPr>
        <w:t>дополнить пунктом 27(1) следующего содержания:</w:t>
      </w:r>
    </w:p>
    <w:p w:rsidR="006C35CD" w:rsidRPr="00190012" w:rsidRDefault="006C35CD" w:rsidP="006C35CD">
      <w:pPr>
        <w:rPr>
          <w:rFonts w:cstheme="minorHAnsi"/>
          <w:sz w:val="24"/>
        </w:rPr>
      </w:pPr>
      <w:r w:rsidRPr="00190012">
        <w:rPr>
          <w:rFonts w:cstheme="minorHAnsi"/>
          <w:sz w:val="24"/>
        </w:rPr>
        <w:t>"27(1).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формуле 26 с учетом повышающего коэффициента, составляющего:</w:t>
      </w:r>
    </w:p>
    <w:p w:rsidR="006C35CD" w:rsidRPr="00190012" w:rsidRDefault="006C35CD" w:rsidP="006C35CD">
      <w:pPr>
        <w:rPr>
          <w:rFonts w:cstheme="minorHAnsi"/>
          <w:sz w:val="24"/>
        </w:rPr>
      </w:pPr>
      <w:r w:rsidRPr="00190012">
        <w:rPr>
          <w:rFonts w:cstheme="minorHAnsi"/>
          <w:sz w:val="24"/>
        </w:rPr>
        <w:t>с 1 января 2015 г. по 30 июня 2015 г. - 1,1;</w:t>
      </w:r>
    </w:p>
    <w:p w:rsidR="006C35CD" w:rsidRPr="00190012" w:rsidRDefault="006C35CD" w:rsidP="006C35CD">
      <w:pPr>
        <w:rPr>
          <w:rFonts w:cstheme="minorHAnsi"/>
          <w:sz w:val="24"/>
        </w:rPr>
      </w:pPr>
      <w:r w:rsidRPr="00190012">
        <w:rPr>
          <w:rFonts w:cstheme="minorHAnsi"/>
          <w:sz w:val="24"/>
        </w:rPr>
        <w:t>с 1 июля 2015 г. по 31 декабря 2015 г. - 1,2;</w:t>
      </w:r>
    </w:p>
    <w:p w:rsidR="006C35CD" w:rsidRPr="00190012" w:rsidRDefault="006C35CD" w:rsidP="006C35CD">
      <w:pPr>
        <w:rPr>
          <w:rFonts w:cstheme="minorHAnsi"/>
          <w:sz w:val="24"/>
        </w:rPr>
      </w:pPr>
      <w:r w:rsidRPr="00190012">
        <w:rPr>
          <w:rFonts w:cstheme="minorHAnsi"/>
          <w:sz w:val="24"/>
        </w:rPr>
        <w:t>с 1 января 2016 г. по 30 июня 2016 г. - 1,4;</w:t>
      </w:r>
    </w:p>
    <w:p w:rsidR="006C35CD" w:rsidRPr="00190012" w:rsidRDefault="006C35CD" w:rsidP="006C35CD">
      <w:pPr>
        <w:rPr>
          <w:rFonts w:cstheme="minorHAnsi"/>
          <w:sz w:val="24"/>
        </w:rPr>
      </w:pPr>
      <w:r w:rsidRPr="00190012">
        <w:rPr>
          <w:rFonts w:cstheme="minorHAnsi"/>
          <w:sz w:val="24"/>
        </w:rPr>
        <w:t>с 1 июля 2016 г. по 31 декабря 2016 г. - 1,5;</w:t>
      </w:r>
    </w:p>
    <w:p w:rsidR="006C35CD" w:rsidRPr="00190012" w:rsidRDefault="006C35CD" w:rsidP="006C35CD">
      <w:pPr>
        <w:rPr>
          <w:rFonts w:cstheme="minorHAnsi"/>
          <w:sz w:val="24"/>
        </w:rPr>
      </w:pPr>
      <w:r w:rsidRPr="00190012">
        <w:rPr>
          <w:rFonts w:cstheme="minorHAnsi"/>
          <w:sz w:val="24"/>
        </w:rPr>
        <w:t>с 2017 года - 1,6.";</w:t>
      </w:r>
    </w:p>
    <w:p w:rsidR="006C35CD" w:rsidRPr="00190012" w:rsidRDefault="006C35CD" w:rsidP="006C35CD">
      <w:pPr>
        <w:rPr>
          <w:rFonts w:cstheme="minorHAnsi"/>
          <w:sz w:val="24"/>
        </w:rPr>
      </w:pPr>
      <w:r w:rsidRPr="00190012">
        <w:rPr>
          <w:rFonts w:cstheme="minorHAnsi"/>
          <w:sz w:val="24"/>
        </w:rPr>
        <w:t>дополнить пунктом 29(1) следующего содержания:</w:t>
      </w:r>
    </w:p>
    <w:p w:rsidR="006C35CD" w:rsidRPr="00190012" w:rsidRDefault="006C35CD" w:rsidP="006C35CD">
      <w:pPr>
        <w:rPr>
          <w:rFonts w:cstheme="minorHAnsi"/>
          <w:sz w:val="24"/>
        </w:rPr>
      </w:pPr>
      <w:r w:rsidRPr="00190012">
        <w:rPr>
          <w:rFonts w:cstheme="minorHAnsi"/>
          <w:sz w:val="24"/>
        </w:rPr>
        <w:lastRenderedPageBreak/>
        <w:t>"29(1).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формулам 27 и 28 с учетом повышающего коэффициента, составляющего:</w:t>
      </w:r>
    </w:p>
    <w:p w:rsidR="006C35CD" w:rsidRPr="00190012" w:rsidRDefault="006C35CD" w:rsidP="006C35CD">
      <w:pPr>
        <w:rPr>
          <w:rFonts w:cstheme="minorHAnsi"/>
          <w:sz w:val="24"/>
        </w:rPr>
      </w:pPr>
      <w:r w:rsidRPr="00190012">
        <w:rPr>
          <w:rFonts w:cstheme="minorHAnsi"/>
          <w:sz w:val="24"/>
        </w:rPr>
        <w:t>с 1 января 2015 г. по 30 июня 2015 г. - 1,1;</w:t>
      </w:r>
    </w:p>
    <w:p w:rsidR="006C35CD" w:rsidRPr="00190012" w:rsidRDefault="006C35CD" w:rsidP="006C35CD">
      <w:pPr>
        <w:rPr>
          <w:rFonts w:cstheme="minorHAnsi"/>
          <w:sz w:val="24"/>
        </w:rPr>
      </w:pPr>
      <w:r w:rsidRPr="00190012">
        <w:rPr>
          <w:rFonts w:cstheme="minorHAnsi"/>
          <w:sz w:val="24"/>
        </w:rPr>
        <w:t>с 1 июля 2015 г. по 31 декабря 2015 г. - 1,2;</w:t>
      </w:r>
    </w:p>
    <w:p w:rsidR="006C35CD" w:rsidRPr="00190012" w:rsidRDefault="006C35CD" w:rsidP="006C35CD">
      <w:pPr>
        <w:rPr>
          <w:rFonts w:cstheme="minorHAnsi"/>
          <w:sz w:val="24"/>
        </w:rPr>
      </w:pPr>
      <w:r w:rsidRPr="00190012">
        <w:rPr>
          <w:rFonts w:cstheme="minorHAnsi"/>
          <w:sz w:val="24"/>
        </w:rPr>
        <w:t>с 1 января 2016 г. по 30 июня 2016 г. - 1,4;</w:t>
      </w:r>
    </w:p>
    <w:p w:rsidR="006C35CD" w:rsidRPr="00190012" w:rsidRDefault="006C35CD" w:rsidP="006C35CD">
      <w:pPr>
        <w:rPr>
          <w:rFonts w:cstheme="minorHAnsi"/>
          <w:sz w:val="24"/>
        </w:rPr>
      </w:pPr>
      <w:r w:rsidRPr="00190012">
        <w:rPr>
          <w:rFonts w:cstheme="minorHAnsi"/>
          <w:sz w:val="24"/>
        </w:rPr>
        <w:t>с 1 июля 2016 г. по 31 декабря 2016 г. - 1,5;</w:t>
      </w:r>
    </w:p>
    <w:p w:rsidR="006C35CD" w:rsidRPr="00190012" w:rsidRDefault="006C35CD" w:rsidP="006C35CD">
      <w:pPr>
        <w:rPr>
          <w:rFonts w:cstheme="minorHAnsi"/>
          <w:sz w:val="24"/>
        </w:rPr>
      </w:pPr>
      <w:r w:rsidRPr="00190012">
        <w:rPr>
          <w:rFonts w:cstheme="minorHAnsi"/>
          <w:sz w:val="24"/>
        </w:rPr>
        <w:t>с 2017 года - 1,6.";</w:t>
      </w:r>
    </w:p>
    <w:p w:rsidR="006C35CD" w:rsidRPr="00190012" w:rsidRDefault="006C35CD" w:rsidP="006C35CD">
      <w:pPr>
        <w:rPr>
          <w:rFonts w:cstheme="minorHAnsi"/>
          <w:sz w:val="24"/>
        </w:rPr>
      </w:pPr>
      <w:r w:rsidRPr="00190012">
        <w:rPr>
          <w:rFonts w:cstheme="minorHAnsi"/>
          <w:sz w:val="24"/>
        </w:rPr>
        <w:t>дополнить пунктом 36(1) следующего содержания:</w:t>
      </w:r>
    </w:p>
    <w:p w:rsidR="006C35CD" w:rsidRPr="00190012" w:rsidRDefault="006C35CD" w:rsidP="006C35CD">
      <w:pPr>
        <w:rPr>
          <w:rFonts w:cstheme="minorHAnsi"/>
          <w:sz w:val="24"/>
        </w:rPr>
      </w:pPr>
      <w:r w:rsidRPr="00190012">
        <w:rPr>
          <w:rFonts w:cstheme="minorHAnsi"/>
          <w:sz w:val="24"/>
        </w:rPr>
        <w:t>"36(1).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33 с учетом повышающего коэффициента, составляющего:</w:t>
      </w:r>
    </w:p>
    <w:p w:rsidR="006C35CD" w:rsidRPr="00190012" w:rsidRDefault="006C35CD" w:rsidP="006C35CD">
      <w:pPr>
        <w:rPr>
          <w:rFonts w:cstheme="minorHAnsi"/>
          <w:sz w:val="24"/>
        </w:rPr>
      </w:pPr>
      <w:r w:rsidRPr="00190012">
        <w:rPr>
          <w:rFonts w:cstheme="minorHAnsi"/>
          <w:sz w:val="24"/>
        </w:rPr>
        <w:t>с 1 января 2015 г. по 30 июня 2015 г. - 1,1;</w:t>
      </w:r>
    </w:p>
    <w:p w:rsidR="006C35CD" w:rsidRPr="00190012" w:rsidRDefault="006C35CD" w:rsidP="006C35CD">
      <w:pPr>
        <w:rPr>
          <w:rFonts w:cstheme="minorHAnsi"/>
          <w:sz w:val="24"/>
        </w:rPr>
      </w:pPr>
      <w:r w:rsidRPr="00190012">
        <w:rPr>
          <w:rFonts w:cstheme="minorHAnsi"/>
          <w:sz w:val="24"/>
        </w:rPr>
        <w:t>с 1 июля 2015 г. по 31 декабря 2015 г. - 1,2;</w:t>
      </w:r>
    </w:p>
    <w:p w:rsidR="006C35CD" w:rsidRPr="00190012" w:rsidRDefault="006C35CD" w:rsidP="006C35CD">
      <w:pPr>
        <w:rPr>
          <w:rFonts w:cstheme="minorHAnsi"/>
          <w:sz w:val="24"/>
        </w:rPr>
      </w:pPr>
      <w:r w:rsidRPr="00190012">
        <w:rPr>
          <w:rFonts w:cstheme="minorHAnsi"/>
          <w:sz w:val="24"/>
        </w:rPr>
        <w:t>с 1 января 2016 г. по 30 июня 2016 г. - 1,4;</w:t>
      </w:r>
    </w:p>
    <w:p w:rsidR="006C35CD" w:rsidRPr="00190012" w:rsidRDefault="006C35CD" w:rsidP="006C35CD">
      <w:pPr>
        <w:rPr>
          <w:rFonts w:cstheme="minorHAnsi"/>
          <w:sz w:val="24"/>
        </w:rPr>
      </w:pPr>
      <w:r w:rsidRPr="00190012">
        <w:rPr>
          <w:rFonts w:cstheme="minorHAnsi"/>
          <w:sz w:val="24"/>
        </w:rPr>
        <w:t>с 1 июля 2016 г. по 31 декабря 2016 г. - 1,5;</w:t>
      </w:r>
    </w:p>
    <w:p w:rsidR="006C35CD" w:rsidRPr="00190012" w:rsidRDefault="006C35CD" w:rsidP="006C35CD">
      <w:pPr>
        <w:rPr>
          <w:rFonts w:cstheme="minorHAnsi"/>
          <w:sz w:val="24"/>
        </w:rPr>
      </w:pPr>
      <w:r w:rsidRPr="00190012">
        <w:rPr>
          <w:rFonts w:cstheme="minorHAnsi"/>
          <w:sz w:val="24"/>
        </w:rPr>
        <w:t>с 2017 года - 1,6.";</w:t>
      </w:r>
    </w:p>
    <w:p w:rsidR="006C35CD" w:rsidRPr="00190012" w:rsidRDefault="006C35CD" w:rsidP="006C35CD">
      <w:pPr>
        <w:rPr>
          <w:rFonts w:cstheme="minorHAnsi"/>
          <w:sz w:val="24"/>
        </w:rPr>
      </w:pPr>
      <w:r w:rsidRPr="00190012">
        <w:rPr>
          <w:rFonts w:cstheme="minorHAnsi"/>
          <w:sz w:val="24"/>
        </w:rPr>
        <w:t>дополнить пунктом 37(1) следующего содержания:</w:t>
      </w:r>
    </w:p>
    <w:p w:rsidR="006C35CD" w:rsidRPr="00190012" w:rsidRDefault="006C35CD" w:rsidP="006C35CD">
      <w:pPr>
        <w:rPr>
          <w:rFonts w:cstheme="minorHAnsi"/>
          <w:sz w:val="24"/>
        </w:rPr>
      </w:pPr>
      <w:r w:rsidRPr="00190012">
        <w:rPr>
          <w:rFonts w:cstheme="minorHAnsi"/>
          <w:sz w:val="24"/>
        </w:rPr>
        <w:t>"37(1).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формуле 34 с учетом повышающего коэффициента, составляющего:</w:t>
      </w:r>
    </w:p>
    <w:p w:rsidR="006C35CD" w:rsidRPr="00190012" w:rsidRDefault="006C35CD" w:rsidP="006C35CD">
      <w:pPr>
        <w:rPr>
          <w:rFonts w:cstheme="minorHAnsi"/>
          <w:sz w:val="24"/>
        </w:rPr>
      </w:pPr>
      <w:r w:rsidRPr="00190012">
        <w:rPr>
          <w:rFonts w:cstheme="minorHAnsi"/>
          <w:sz w:val="24"/>
        </w:rPr>
        <w:t>с 1 января 2015 г. по 30 июня 2015 г. - 1,1;</w:t>
      </w:r>
    </w:p>
    <w:p w:rsidR="006C35CD" w:rsidRPr="00190012" w:rsidRDefault="006C35CD" w:rsidP="006C35CD">
      <w:pPr>
        <w:rPr>
          <w:rFonts w:cstheme="minorHAnsi"/>
          <w:sz w:val="24"/>
        </w:rPr>
      </w:pPr>
      <w:r w:rsidRPr="00190012">
        <w:rPr>
          <w:rFonts w:cstheme="minorHAnsi"/>
          <w:sz w:val="24"/>
        </w:rPr>
        <w:t>с 1 июля 2015 г. по 31 декабря 2015 г. - 1,2;</w:t>
      </w:r>
    </w:p>
    <w:p w:rsidR="006C35CD" w:rsidRPr="00190012" w:rsidRDefault="006C35CD" w:rsidP="006C35CD">
      <w:pPr>
        <w:rPr>
          <w:rFonts w:cstheme="minorHAnsi"/>
          <w:sz w:val="24"/>
        </w:rPr>
      </w:pPr>
      <w:r w:rsidRPr="00190012">
        <w:rPr>
          <w:rFonts w:cstheme="minorHAnsi"/>
          <w:sz w:val="24"/>
        </w:rPr>
        <w:t>с 1 января 2016 г. по 30 июня 2016 г. - 1,4;</w:t>
      </w:r>
    </w:p>
    <w:p w:rsidR="006C35CD" w:rsidRPr="00190012" w:rsidRDefault="006C35CD" w:rsidP="006C35CD">
      <w:pPr>
        <w:rPr>
          <w:rFonts w:cstheme="minorHAnsi"/>
          <w:sz w:val="24"/>
        </w:rPr>
      </w:pPr>
      <w:r w:rsidRPr="00190012">
        <w:rPr>
          <w:rFonts w:cstheme="minorHAnsi"/>
          <w:sz w:val="24"/>
        </w:rPr>
        <w:t>с 1 июля 2016 г. по 31 декабря 2016 г. - 1,5;</w:t>
      </w:r>
    </w:p>
    <w:p w:rsidR="006C35CD" w:rsidRPr="00190012" w:rsidRDefault="006C35CD" w:rsidP="006C35CD">
      <w:pPr>
        <w:rPr>
          <w:rFonts w:cstheme="minorHAnsi"/>
          <w:sz w:val="24"/>
        </w:rPr>
      </w:pPr>
      <w:r w:rsidRPr="00190012">
        <w:rPr>
          <w:rFonts w:cstheme="minorHAnsi"/>
          <w:sz w:val="24"/>
        </w:rPr>
        <w:t>с 2017 года - 1,6.";</w:t>
      </w:r>
    </w:p>
    <w:p w:rsidR="006C35CD" w:rsidRPr="00190012" w:rsidRDefault="006C35CD" w:rsidP="006C35CD">
      <w:pPr>
        <w:rPr>
          <w:rFonts w:cstheme="minorHAnsi"/>
          <w:sz w:val="24"/>
        </w:rPr>
      </w:pPr>
      <w:r w:rsidRPr="00190012">
        <w:rPr>
          <w:rFonts w:cstheme="minorHAnsi"/>
          <w:sz w:val="24"/>
        </w:rPr>
        <w:lastRenderedPageBreak/>
        <w:t>дополнить пунктом 39(1) следующего содержания:</w:t>
      </w:r>
    </w:p>
    <w:p w:rsidR="006C35CD" w:rsidRPr="00190012" w:rsidRDefault="006C35CD" w:rsidP="006C35CD">
      <w:pPr>
        <w:rPr>
          <w:rFonts w:cstheme="minorHAnsi"/>
          <w:sz w:val="24"/>
        </w:rPr>
      </w:pPr>
      <w:r w:rsidRPr="00190012">
        <w:rPr>
          <w:rFonts w:cstheme="minorHAnsi"/>
          <w:sz w:val="24"/>
        </w:rPr>
        <w:t>"39(1).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формулам 35 и 36 с учетом повышающего коэффициента, составляющего:</w:t>
      </w:r>
    </w:p>
    <w:p w:rsidR="006C35CD" w:rsidRPr="00190012" w:rsidRDefault="006C35CD" w:rsidP="006C35CD">
      <w:pPr>
        <w:rPr>
          <w:rFonts w:cstheme="minorHAnsi"/>
          <w:sz w:val="24"/>
        </w:rPr>
      </w:pPr>
      <w:r w:rsidRPr="00190012">
        <w:rPr>
          <w:rFonts w:cstheme="minorHAnsi"/>
          <w:sz w:val="24"/>
        </w:rPr>
        <w:t>с 1 января 2015 г. по 30 июня 2015 г. - 1,1;</w:t>
      </w:r>
    </w:p>
    <w:p w:rsidR="006C35CD" w:rsidRPr="00190012" w:rsidRDefault="006C35CD" w:rsidP="006C35CD">
      <w:pPr>
        <w:rPr>
          <w:rFonts w:cstheme="minorHAnsi"/>
          <w:sz w:val="24"/>
        </w:rPr>
      </w:pPr>
      <w:r w:rsidRPr="00190012">
        <w:rPr>
          <w:rFonts w:cstheme="minorHAnsi"/>
          <w:sz w:val="24"/>
        </w:rPr>
        <w:t>с 1 июля 2015 г. по 31 декабря 2015 г. - 1,2;</w:t>
      </w:r>
    </w:p>
    <w:p w:rsidR="006C35CD" w:rsidRPr="00190012" w:rsidRDefault="006C35CD" w:rsidP="006C35CD">
      <w:pPr>
        <w:rPr>
          <w:rFonts w:cstheme="minorHAnsi"/>
          <w:sz w:val="24"/>
        </w:rPr>
      </w:pPr>
      <w:r w:rsidRPr="00190012">
        <w:rPr>
          <w:rFonts w:cstheme="minorHAnsi"/>
          <w:sz w:val="24"/>
        </w:rPr>
        <w:t>с 1 января 2016 г. по 30 июня 2016 г. - 1,4;</w:t>
      </w:r>
    </w:p>
    <w:p w:rsidR="006C35CD" w:rsidRPr="00190012" w:rsidRDefault="006C35CD" w:rsidP="006C35CD">
      <w:pPr>
        <w:rPr>
          <w:rFonts w:cstheme="minorHAnsi"/>
          <w:sz w:val="24"/>
        </w:rPr>
      </w:pPr>
      <w:r w:rsidRPr="00190012">
        <w:rPr>
          <w:rFonts w:cstheme="minorHAnsi"/>
          <w:sz w:val="24"/>
        </w:rPr>
        <w:t>с 1 июля 2016 г. по 31 декабря 2016 г. - 1,5;</w:t>
      </w:r>
    </w:p>
    <w:p w:rsidR="006C35CD" w:rsidRPr="00190012" w:rsidRDefault="006C35CD" w:rsidP="006C35CD">
      <w:pPr>
        <w:rPr>
          <w:rFonts w:cstheme="minorHAnsi"/>
          <w:sz w:val="24"/>
        </w:rPr>
      </w:pPr>
      <w:r w:rsidRPr="00190012">
        <w:rPr>
          <w:rFonts w:cstheme="minorHAnsi"/>
          <w:sz w:val="24"/>
        </w:rPr>
        <w:t>с 2017 года - 1,6.";</w:t>
      </w:r>
    </w:p>
    <w:p w:rsidR="00FB3ABA" w:rsidRPr="00DE0493" w:rsidRDefault="00CF1B74" w:rsidP="006C35CD">
      <w:pPr>
        <w:rPr>
          <w:sz w:val="24"/>
        </w:rPr>
      </w:pPr>
      <w:r w:rsidRPr="00DE0493">
        <w:rPr>
          <w:sz w:val="24"/>
        </w:rPr>
        <w:t>т)</w:t>
      </w:r>
      <w:r w:rsidR="006C35CD" w:rsidRPr="00DE0493">
        <w:rPr>
          <w:sz w:val="24"/>
        </w:rPr>
        <w:t xml:space="preserve"> дополнить приложением N 2 следующего содержания</w:t>
      </w:r>
      <w:r w:rsidR="00190012" w:rsidRPr="00DE0493">
        <w:rPr>
          <w:sz w:val="24"/>
        </w:rPr>
        <w:t>:</w:t>
      </w:r>
    </w:p>
    <w:p w:rsidR="00190012" w:rsidRPr="00DE0493" w:rsidRDefault="00190012" w:rsidP="00190012">
      <w:pPr>
        <w:shd w:val="clear" w:color="auto" w:fill="FFFFFF"/>
        <w:spacing w:after="0" w:line="240" w:lineRule="auto"/>
        <w:ind w:firstLine="390"/>
        <w:jc w:val="right"/>
        <w:rPr>
          <w:rFonts w:ascii="Arial" w:eastAsia="Times New Roman" w:hAnsi="Arial" w:cs="Arial"/>
          <w:color w:val="000000"/>
          <w:sz w:val="28"/>
          <w:szCs w:val="24"/>
          <w:lang w:eastAsia="ru-RU"/>
        </w:rPr>
      </w:pPr>
    </w:p>
    <w:p w:rsidR="00190012" w:rsidRPr="00DE0493" w:rsidRDefault="00190012" w:rsidP="00190012">
      <w:pPr>
        <w:shd w:val="clear" w:color="auto" w:fill="FFFFFF"/>
        <w:spacing w:after="0" w:line="240" w:lineRule="auto"/>
        <w:ind w:firstLine="390"/>
        <w:jc w:val="right"/>
        <w:rPr>
          <w:rFonts w:ascii="Arial" w:eastAsia="Times New Roman" w:hAnsi="Arial" w:cs="Arial"/>
          <w:color w:val="000000"/>
          <w:sz w:val="28"/>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p>
    <w:p w:rsidR="00190012" w:rsidRP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"Приложение N 2</w:t>
      </w:r>
    </w:p>
    <w:p w:rsidR="00190012" w:rsidRP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 Правилам установления</w:t>
      </w:r>
    </w:p>
    <w:p w:rsidR="00190012" w:rsidRP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и определения нормативов</w:t>
      </w:r>
    </w:p>
    <w:p w:rsidR="00190012" w:rsidRP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потребления коммунальных услуг</w:t>
      </w:r>
    </w:p>
    <w:p w:rsidR="00190012" w:rsidRPr="00190012" w:rsidRDefault="00190012" w:rsidP="00190012">
      <w:pPr>
        <w:shd w:val="clear" w:color="auto" w:fill="FFFFFF"/>
        <w:spacing w:after="0" w:line="240" w:lineRule="auto"/>
        <w:ind w:firstLine="390"/>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Таблица 1</w:t>
      </w:r>
    </w:p>
    <w:p w:rsidR="00190012" w:rsidRPr="00190012" w:rsidRDefault="00190012" w:rsidP="00190012">
      <w:pPr>
        <w:shd w:val="clear" w:color="auto" w:fill="FFFFFF"/>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ФОРМА</w:t>
      </w:r>
    </w:p>
    <w:p w:rsidR="00190012" w:rsidRPr="00190012" w:rsidRDefault="00190012" w:rsidP="00190012">
      <w:pPr>
        <w:shd w:val="clear" w:color="auto" w:fill="FFFFFF"/>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для установления нормативов потребления коммунальных услуг</w:t>
      </w:r>
    </w:p>
    <w:p w:rsidR="00190012" w:rsidRPr="00190012" w:rsidRDefault="00190012" w:rsidP="00190012">
      <w:pPr>
        <w:shd w:val="clear" w:color="auto" w:fill="FFFFFF"/>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по холодному (горячему) водоснабжению в жилых помещениях</w:t>
      </w:r>
    </w:p>
    <w:tbl>
      <w:tblPr>
        <w:tblW w:w="0" w:type="auto"/>
        <w:tblBorders>
          <w:top w:val="single" w:sz="6" w:space="0" w:color="000000"/>
          <w:bottom w:val="single" w:sz="6" w:space="0" w:color="000000"/>
        </w:tblBorders>
        <w:shd w:val="clear" w:color="auto" w:fill="FFFFFF"/>
        <w:tblCellMar>
          <w:left w:w="0" w:type="dxa"/>
          <w:right w:w="0" w:type="dxa"/>
        </w:tblCellMar>
        <w:tblLook w:val="04A0" w:firstRow="1" w:lastRow="0" w:firstColumn="1" w:lastColumn="0" w:noHBand="0" w:noVBand="1"/>
      </w:tblPr>
      <w:tblGrid>
        <w:gridCol w:w="532"/>
        <w:gridCol w:w="36"/>
        <w:gridCol w:w="3678"/>
        <w:gridCol w:w="1200"/>
        <w:gridCol w:w="251"/>
        <w:gridCol w:w="1228"/>
        <w:gridCol w:w="681"/>
        <w:gridCol w:w="605"/>
        <w:gridCol w:w="1304"/>
      </w:tblGrid>
      <w:tr w:rsidR="00190012" w:rsidRPr="00190012" w:rsidTr="00190012">
        <w:trPr>
          <w:trHeight w:val="300"/>
        </w:trPr>
        <w:tc>
          <w:tcPr>
            <w:tcW w:w="532" w:type="dxa"/>
            <w:tcBorders>
              <w:top w:val="single" w:sz="6" w:space="0" w:color="000000"/>
              <w:bottom w:val="single" w:sz="6" w:space="0" w:color="000000"/>
              <w:right w:val="nil"/>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3714" w:type="dxa"/>
            <w:gridSpan w:val="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Категория жилых помещений</w:t>
            </w:r>
          </w:p>
        </w:tc>
        <w:tc>
          <w:tcPr>
            <w:tcW w:w="1451"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Единица измерения</w:t>
            </w:r>
          </w:p>
        </w:tc>
        <w:tc>
          <w:tcPr>
            <w:tcW w:w="1909"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Норматив потребления коммунальной услуги холодного водоснабжения</w:t>
            </w:r>
          </w:p>
        </w:tc>
        <w:tc>
          <w:tcPr>
            <w:tcW w:w="190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Норматив потребления коммунальной услуги горячего водоснабжения</w:t>
            </w:r>
          </w:p>
        </w:tc>
      </w:tr>
      <w:tr w:rsidR="00190012" w:rsidRPr="00190012" w:rsidTr="00190012">
        <w:trPr>
          <w:trHeight w:val="300"/>
        </w:trPr>
        <w:tc>
          <w:tcPr>
            <w:tcW w:w="532"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3714" w:type="dxa"/>
            <w:gridSpan w:val="2"/>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451" w:type="dxa"/>
            <w:gridSpan w:val="2"/>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 xml:space="preserve">Многоквартирные и жилые дома с централизованным холодным и горячим водоснабжением, водоотведением, оборудованные унитазами, </w:t>
            </w:r>
            <w:r w:rsidRPr="00190012">
              <w:rPr>
                <w:rFonts w:ascii="Arial" w:eastAsia="Times New Roman" w:hAnsi="Arial" w:cs="Arial"/>
                <w:color w:val="000000"/>
                <w:sz w:val="24"/>
                <w:szCs w:val="24"/>
                <w:lang w:eastAsia="ru-RU"/>
              </w:rPr>
              <w:lastRenderedPageBreak/>
              <w:t>раковинами, мойками, ваннами без душа</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5.</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6.</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7.</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8.</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9.</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r w:rsidRPr="00190012">
              <w:rPr>
                <w:rFonts w:ascii="Arial" w:eastAsia="Times New Roman" w:hAnsi="Arial" w:cs="Arial"/>
                <w:color w:val="000000"/>
                <w:sz w:val="24"/>
                <w:szCs w:val="24"/>
                <w:lang w:eastAsia="ru-RU"/>
              </w:rPr>
              <w:lastRenderedPageBreak/>
              <w:t>0.</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 xml:space="preserve">Многоквартирные и жилые </w:t>
            </w:r>
            <w:r w:rsidRPr="00190012">
              <w:rPr>
                <w:rFonts w:ascii="Arial" w:eastAsia="Times New Roman" w:hAnsi="Arial" w:cs="Arial"/>
                <w:color w:val="000000"/>
                <w:sz w:val="24"/>
                <w:szCs w:val="24"/>
                <w:lang w:eastAsia="ru-RU"/>
              </w:rPr>
              <w:lastRenderedPageBreak/>
              <w:t>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 xml:space="preserve">куб. </w:t>
            </w:r>
            <w:r w:rsidRPr="00190012">
              <w:rPr>
                <w:rFonts w:ascii="Arial" w:eastAsia="Times New Roman" w:hAnsi="Arial" w:cs="Arial"/>
                <w:color w:val="000000"/>
                <w:sz w:val="24"/>
                <w:szCs w:val="24"/>
                <w:lang w:eastAsia="ru-RU"/>
              </w:rPr>
              <w:lastRenderedPageBreak/>
              <w:t>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11.</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без водонагревателей с водопроводом и канализацией, оборудованные раковинами, мойками и унитазами</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12.</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13.</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rPr>
          <w:trHeight w:val="300"/>
        </w:trPr>
        <w:tc>
          <w:tcPr>
            <w:tcW w:w="532"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14.</w:t>
            </w:r>
          </w:p>
        </w:tc>
        <w:tc>
          <w:tcPr>
            <w:tcW w:w="3714"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451"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909"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c>
          <w:tcPr>
            <w:tcW w:w="568"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15.</w:t>
            </w:r>
          </w:p>
        </w:tc>
        <w:tc>
          <w:tcPr>
            <w:tcW w:w="4878"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с водоразборной колонкой</w:t>
            </w:r>
          </w:p>
        </w:tc>
        <w:tc>
          <w:tcPr>
            <w:tcW w:w="1479"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286"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304"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c>
          <w:tcPr>
            <w:tcW w:w="568" w:type="dxa"/>
            <w:gridSpan w:val="2"/>
            <w:tcBorders>
              <w:bottom w:val="nil"/>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16.</w:t>
            </w:r>
          </w:p>
        </w:tc>
        <w:tc>
          <w:tcPr>
            <w:tcW w:w="4878"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479"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286"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304"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bl>
    <w:p w:rsidR="00190012" w:rsidRPr="00190012" w:rsidRDefault="00190012" w:rsidP="00190012">
      <w:pPr>
        <w:shd w:val="clear" w:color="auto" w:fill="FFFFFF"/>
        <w:spacing w:before="150" w:after="150" w:line="240" w:lineRule="auto"/>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Таблица 2</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ФОРМА</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для установления нормативов потребления коммунальных услуг</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по холодному (горячему) водоснабжению на общедомовые нужды</w:t>
      </w:r>
    </w:p>
    <w:tbl>
      <w:tblPr>
        <w:tblW w:w="0" w:type="auto"/>
        <w:tblBorders>
          <w:top w:val="single" w:sz="6" w:space="0" w:color="000000"/>
          <w:bottom w:val="single" w:sz="6" w:space="0" w:color="000000"/>
        </w:tblBorders>
        <w:shd w:val="clear" w:color="auto" w:fill="FFFFFF"/>
        <w:tblCellMar>
          <w:left w:w="0" w:type="dxa"/>
          <w:right w:w="0" w:type="dxa"/>
        </w:tblCellMar>
        <w:tblLook w:val="04A0" w:firstRow="1" w:lastRow="0" w:firstColumn="1" w:lastColumn="0" w:noHBand="0" w:noVBand="1"/>
      </w:tblPr>
      <w:tblGrid>
        <w:gridCol w:w="375"/>
        <w:gridCol w:w="2532"/>
        <w:gridCol w:w="1392"/>
        <w:gridCol w:w="1373"/>
        <w:gridCol w:w="1922"/>
        <w:gridCol w:w="1921"/>
      </w:tblGrid>
      <w:tr w:rsidR="00190012" w:rsidRPr="00190012" w:rsidTr="00190012">
        <w:tc>
          <w:tcPr>
            <w:tcW w:w="412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Категория жилых помещений</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Единица измерения</w:t>
            </w:r>
          </w:p>
        </w:tc>
        <w:tc>
          <w:tcPr>
            <w:tcW w:w="15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Этажность</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Норматив потребления коммунальной услуги холодного водоснабжения</w:t>
            </w:r>
          </w:p>
        </w:tc>
        <w:tc>
          <w:tcPr>
            <w:tcW w:w="20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Норматив потребления коммунальной услуги горячего водоснабжения</w:t>
            </w:r>
          </w:p>
        </w:tc>
      </w:tr>
      <w:tr w:rsidR="00190012" w:rsidRPr="00190012" w:rsidTr="00190012">
        <w:tc>
          <w:tcPr>
            <w:tcW w:w="560" w:type="dxa"/>
            <w:vMerge w:val="restart"/>
            <w:tcBorders>
              <w:top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3580" w:type="dxa"/>
            <w:vMerge w:val="restart"/>
            <w:tcBorders>
              <w:top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дома с централизованным холодным и горячим водоснабжением, водоотведением</w:t>
            </w:r>
          </w:p>
        </w:tc>
        <w:tc>
          <w:tcPr>
            <w:tcW w:w="1740" w:type="dxa"/>
            <w:vMerge w:val="restart"/>
            <w:tcBorders>
              <w:top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кв. метр общей площади</w:t>
            </w:r>
          </w:p>
        </w:tc>
        <w:tc>
          <w:tcPr>
            <w:tcW w:w="1580" w:type="dxa"/>
            <w:tcBorders>
              <w:top w:val="single" w:sz="6" w:space="0" w:color="000000"/>
              <w:bottom w:val="nil"/>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от 1 до 5</w:t>
            </w:r>
          </w:p>
        </w:tc>
        <w:tc>
          <w:tcPr>
            <w:tcW w:w="2100" w:type="dxa"/>
            <w:tcBorders>
              <w:top w:val="single" w:sz="6" w:space="0" w:color="000000"/>
              <w:bottom w:val="nil"/>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tcBorders>
              <w:top w:val="single" w:sz="6" w:space="0" w:color="000000"/>
              <w:bottom w:val="nil"/>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от 6 до 9</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от 10 до 16</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более 16</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56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358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дома с централизованным холодным водоснабжением, водонагревателями, водоотведением</w:t>
            </w:r>
          </w:p>
        </w:tc>
        <w:tc>
          <w:tcPr>
            <w:tcW w:w="174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кв. метр общей площади</w:t>
            </w:r>
          </w:p>
        </w:tc>
        <w:tc>
          <w:tcPr>
            <w:tcW w:w="15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от 1 до 5</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от 6 до 9</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от 10 до 16</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более 16</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c>
          <w:tcPr>
            <w:tcW w:w="56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358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 xml:space="preserve">Многоквартирные дома без водонагревателей с централизованным холодным водоснабжением и водоотведением, оборудованные </w:t>
            </w:r>
            <w:r w:rsidRPr="00190012">
              <w:rPr>
                <w:rFonts w:ascii="Arial" w:eastAsia="Times New Roman" w:hAnsi="Arial" w:cs="Arial"/>
                <w:color w:val="000000"/>
                <w:sz w:val="24"/>
                <w:szCs w:val="24"/>
                <w:lang w:eastAsia="ru-RU"/>
              </w:rPr>
              <w:lastRenderedPageBreak/>
              <w:t>раковинами, мойками и унитазами</w:t>
            </w:r>
          </w:p>
        </w:tc>
        <w:tc>
          <w:tcPr>
            <w:tcW w:w="174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куб. метр в месяц на кв. метр общей площади</w:t>
            </w:r>
          </w:p>
        </w:tc>
        <w:tc>
          <w:tcPr>
            <w:tcW w:w="15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от 1 до 5</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от 6 до 9</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от 10 до 16</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более 16</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c>
          <w:tcPr>
            <w:tcW w:w="56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4.</w:t>
            </w:r>
          </w:p>
        </w:tc>
        <w:tc>
          <w:tcPr>
            <w:tcW w:w="358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дома с централизованным холодным водоснабжением без централизованного водоотведения</w:t>
            </w:r>
          </w:p>
        </w:tc>
        <w:tc>
          <w:tcPr>
            <w:tcW w:w="174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кв. метр общей площади</w:t>
            </w:r>
          </w:p>
        </w:tc>
        <w:tc>
          <w:tcPr>
            <w:tcW w:w="15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X</w:t>
            </w: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5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1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bl>
    <w:p w:rsidR="00190012" w:rsidRPr="00190012" w:rsidRDefault="00190012" w:rsidP="00190012">
      <w:pPr>
        <w:shd w:val="clear" w:color="auto" w:fill="FFFFFF"/>
        <w:spacing w:before="150" w:after="150" w:line="240" w:lineRule="auto"/>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Таблица 3</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ФОРМА</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для установления нормативов потребления коммунальной</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услуги по холодному водоснабжению при использовании</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земельного участка и надворных построек</w:t>
      </w:r>
    </w:p>
    <w:tbl>
      <w:tblPr>
        <w:tblW w:w="0" w:type="auto"/>
        <w:tblBorders>
          <w:top w:val="single" w:sz="6" w:space="0" w:color="000000"/>
          <w:bottom w:val="single" w:sz="6" w:space="0" w:color="000000"/>
        </w:tblBorders>
        <w:shd w:val="clear" w:color="auto" w:fill="FFFFFF"/>
        <w:tblCellMar>
          <w:left w:w="0" w:type="dxa"/>
          <w:right w:w="0" w:type="dxa"/>
        </w:tblCellMar>
        <w:tblLook w:val="04A0" w:firstRow="1" w:lastRow="0" w:firstColumn="1" w:lastColumn="0" w:noHBand="0" w:noVBand="1"/>
      </w:tblPr>
      <w:tblGrid>
        <w:gridCol w:w="535"/>
        <w:gridCol w:w="5231"/>
        <w:gridCol w:w="2022"/>
        <w:gridCol w:w="1727"/>
      </w:tblGrid>
      <w:tr w:rsidR="00190012" w:rsidRPr="00190012" w:rsidTr="00190012">
        <w:tc>
          <w:tcPr>
            <w:tcW w:w="738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Направление использования коммунального ресурса</w:t>
            </w:r>
          </w:p>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Единица измерения</w:t>
            </w:r>
          </w:p>
        </w:tc>
        <w:tc>
          <w:tcPr>
            <w:tcW w:w="18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Норматив потребления</w:t>
            </w:r>
          </w:p>
        </w:tc>
      </w:tr>
      <w:tr w:rsidR="00190012" w:rsidRPr="00190012" w:rsidTr="00190012">
        <w:tc>
          <w:tcPr>
            <w:tcW w:w="64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676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Полив земельного участка</w:t>
            </w:r>
          </w:p>
        </w:tc>
        <w:tc>
          <w:tcPr>
            <w:tcW w:w="242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кв. метр</w:t>
            </w:r>
          </w:p>
        </w:tc>
        <w:tc>
          <w:tcPr>
            <w:tcW w:w="180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676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Водоснабжение и приготовление пищи для сельскохозяйственных животных</w:t>
            </w:r>
          </w:p>
        </w:tc>
        <w:tc>
          <w:tcPr>
            <w:tcW w:w="24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голову животного</w:t>
            </w:r>
          </w:p>
        </w:tc>
        <w:tc>
          <w:tcPr>
            <w:tcW w:w="18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676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4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8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w:t>
            </w:r>
          </w:p>
        </w:tc>
        <w:tc>
          <w:tcPr>
            <w:tcW w:w="676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Водоснабжение иных надворных построек, в том числе гаража, теплиц (зимних садов), других объектов</w:t>
            </w:r>
          </w:p>
        </w:tc>
        <w:tc>
          <w:tcPr>
            <w:tcW w:w="24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человека</w:t>
            </w:r>
          </w:p>
        </w:tc>
        <w:tc>
          <w:tcPr>
            <w:tcW w:w="18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bl>
    <w:p w:rsidR="00190012" w:rsidRPr="00190012" w:rsidRDefault="00190012" w:rsidP="00190012">
      <w:pPr>
        <w:shd w:val="clear" w:color="auto" w:fill="FFFFFF"/>
        <w:spacing w:before="150" w:after="150" w:line="240" w:lineRule="auto"/>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Таблица 4</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ФОРМА</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для установления нормативов потребления коммунальной</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услуги по газоснабжению</w:t>
      </w:r>
    </w:p>
    <w:tbl>
      <w:tblPr>
        <w:tblW w:w="0" w:type="auto"/>
        <w:tblBorders>
          <w:top w:val="single" w:sz="6" w:space="0" w:color="000000"/>
          <w:bottom w:val="single" w:sz="6" w:space="0" w:color="000000"/>
        </w:tblBorders>
        <w:shd w:val="clear" w:color="auto" w:fill="FFFFFF"/>
        <w:tblCellMar>
          <w:left w:w="0" w:type="dxa"/>
          <w:right w:w="0" w:type="dxa"/>
        </w:tblCellMar>
        <w:tblLook w:val="04A0" w:firstRow="1" w:lastRow="0" w:firstColumn="1" w:lastColumn="0" w:noHBand="0" w:noVBand="1"/>
      </w:tblPr>
      <w:tblGrid>
        <w:gridCol w:w="649"/>
        <w:gridCol w:w="4961"/>
        <w:gridCol w:w="1823"/>
        <w:gridCol w:w="2082"/>
      </w:tblGrid>
      <w:tr w:rsidR="00190012" w:rsidRPr="00190012" w:rsidTr="00190012">
        <w:tc>
          <w:tcPr>
            <w:tcW w:w="718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Категория многоквартирного (жилого) дома</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Единица измерения</w:t>
            </w:r>
          </w:p>
        </w:tc>
        <w:tc>
          <w:tcPr>
            <w:tcW w:w="23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Норматив потребления &lt;*&gt;</w:t>
            </w:r>
          </w:p>
        </w:tc>
      </w:tr>
      <w:tr w:rsidR="00190012" w:rsidRPr="00190012" w:rsidTr="00190012">
        <w:tc>
          <w:tcPr>
            <w:tcW w:w="11580" w:type="dxa"/>
            <w:gridSpan w:val="4"/>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 Для приготовления пищи</w:t>
            </w:r>
          </w:p>
        </w:tc>
      </w:tr>
      <w:tr w:rsidR="00190012" w:rsidRPr="00190012" w:rsidTr="00190012">
        <w:tc>
          <w:tcPr>
            <w:tcW w:w="7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1.1.</w:t>
            </w:r>
          </w:p>
        </w:tc>
        <w:tc>
          <w:tcPr>
            <w:tcW w:w="65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оборудованные газовой плитой, при газоснабжении сжиженным углеводородным газом</w:t>
            </w:r>
          </w:p>
        </w:tc>
        <w:tc>
          <w:tcPr>
            <w:tcW w:w="20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килограмм на человека в месяц</w:t>
            </w:r>
          </w:p>
        </w:tc>
        <w:tc>
          <w:tcPr>
            <w:tcW w:w="236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7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1.2.</w:t>
            </w:r>
          </w:p>
        </w:tc>
        <w:tc>
          <w:tcPr>
            <w:tcW w:w="65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оборудованные газовой плитой, при газоснабжении природным газом</w:t>
            </w:r>
          </w:p>
        </w:tc>
        <w:tc>
          <w:tcPr>
            <w:tcW w:w="20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на человека в месяц</w:t>
            </w:r>
          </w:p>
        </w:tc>
        <w:tc>
          <w:tcPr>
            <w:tcW w:w="236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11580" w:type="dxa"/>
            <w:gridSpan w:val="4"/>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 Для подогрева воды</w:t>
            </w:r>
          </w:p>
        </w:tc>
      </w:tr>
      <w:tr w:rsidR="00190012" w:rsidRPr="00190012" w:rsidTr="00190012">
        <w:tc>
          <w:tcPr>
            <w:tcW w:w="7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2.1.</w:t>
            </w:r>
          </w:p>
        </w:tc>
        <w:tc>
          <w:tcPr>
            <w:tcW w:w="65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20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килограмм на человека в месяц</w:t>
            </w:r>
          </w:p>
        </w:tc>
        <w:tc>
          <w:tcPr>
            <w:tcW w:w="236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7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2.2.</w:t>
            </w:r>
          </w:p>
        </w:tc>
        <w:tc>
          <w:tcPr>
            <w:tcW w:w="65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20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на человека в месяц</w:t>
            </w:r>
          </w:p>
        </w:tc>
        <w:tc>
          <w:tcPr>
            <w:tcW w:w="236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7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2.3.</w:t>
            </w:r>
          </w:p>
        </w:tc>
        <w:tc>
          <w:tcPr>
            <w:tcW w:w="65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20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килограмм на человека в месяц</w:t>
            </w:r>
          </w:p>
        </w:tc>
        <w:tc>
          <w:tcPr>
            <w:tcW w:w="236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7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2.4.</w:t>
            </w:r>
          </w:p>
        </w:tc>
        <w:tc>
          <w:tcPr>
            <w:tcW w:w="65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20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на человека в месяц</w:t>
            </w:r>
          </w:p>
        </w:tc>
        <w:tc>
          <w:tcPr>
            <w:tcW w:w="236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11580" w:type="dxa"/>
            <w:gridSpan w:val="4"/>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 Для отопления жилых помещений</w:t>
            </w:r>
          </w:p>
        </w:tc>
      </w:tr>
      <w:tr w:rsidR="00190012" w:rsidRPr="00190012" w:rsidTr="00190012">
        <w:tc>
          <w:tcPr>
            <w:tcW w:w="7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3.1.</w:t>
            </w:r>
          </w:p>
        </w:tc>
        <w:tc>
          <w:tcPr>
            <w:tcW w:w="65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при газоснабжении природным газом</w:t>
            </w:r>
          </w:p>
        </w:tc>
        <w:tc>
          <w:tcPr>
            <w:tcW w:w="20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на кв. метр общей площади жилых помещений в месяц</w:t>
            </w:r>
          </w:p>
        </w:tc>
        <w:tc>
          <w:tcPr>
            <w:tcW w:w="236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7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3.2.</w:t>
            </w:r>
          </w:p>
        </w:tc>
        <w:tc>
          <w:tcPr>
            <w:tcW w:w="65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и жилые дома при газоснабжении сжиженным углеводородным газом</w:t>
            </w:r>
          </w:p>
        </w:tc>
        <w:tc>
          <w:tcPr>
            <w:tcW w:w="20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килограмм на кв. метр общей площади жилых помещений в месяц</w:t>
            </w:r>
          </w:p>
        </w:tc>
        <w:tc>
          <w:tcPr>
            <w:tcW w:w="236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bl>
    <w:p w:rsidR="00190012" w:rsidRPr="00190012" w:rsidRDefault="00190012" w:rsidP="00190012">
      <w:pPr>
        <w:shd w:val="clear" w:color="auto" w:fill="FFFFFF"/>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w:t>
      </w:r>
    </w:p>
    <w:p w:rsidR="00190012" w:rsidRPr="00190012" w:rsidRDefault="00190012" w:rsidP="00190012">
      <w:pPr>
        <w:shd w:val="clear" w:color="auto" w:fill="FFFFFF"/>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190012" w:rsidRPr="00190012" w:rsidRDefault="00190012" w:rsidP="00190012">
      <w:pPr>
        <w:shd w:val="clear" w:color="auto" w:fill="FFFFFF"/>
        <w:spacing w:before="150" w:after="150" w:line="240" w:lineRule="auto"/>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Таблица 5</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ФОРМА</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для установления нормативов потребления коммунальной услуги</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по газоснабжению при использовании земельного участка</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и надворных построек</w:t>
      </w:r>
    </w:p>
    <w:tbl>
      <w:tblPr>
        <w:tblW w:w="0" w:type="auto"/>
        <w:tblBorders>
          <w:top w:val="single" w:sz="6" w:space="0" w:color="000000"/>
          <w:bottom w:val="single" w:sz="6" w:space="0" w:color="000000"/>
        </w:tblBorders>
        <w:shd w:val="clear" w:color="auto" w:fill="FFFFFF"/>
        <w:tblCellMar>
          <w:left w:w="0" w:type="dxa"/>
          <w:right w:w="0" w:type="dxa"/>
        </w:tblCellMar>
        <w:tblLook w:val="04A0" w:firstRow="1" w:lastRow="0" w:firstColumn="1" w:lastColumn="0" w:noHBand="0" w:noVBand="1"/>
      </w:tblPr>
      <w:tblGrid>
        <w:gridCol w:w="535"/>
        <w:gridCol w:w="5131"/>
        <w:gridCol w:w="1811"/>
        <w:gridCol w:w="2038"/>
      </w:tblGrid>
      <w:tr w:rsidR="00190012" w:rsidRPr="00190012" w:rsidTr="00190012">
        <w:tc>
          <w:tcPr>
            <w:tcW w:w="722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Направление использования коммунального ресурса</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Единица измерения</w:t>
            </w:r>
          </w:p>
        </w:tc>
        <w:tc>
          <w:tcPr>
            <w:tcW w:w="23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Норматив потребления &lt;*&gt;</w:t>
            </w:r>
          </w:p>
        </w:tc>
      </w:tr>
      <w:tr w:rsidR="00190012" w:rsidRPr="00190012" w:rsidTr="00190012">
        <w:tc>
          <w:tcPr>
            <w:tcW w:w="64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660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 xml:space="preserve">Отопление надворных построек, расположенных на земельном участке, при </w:t>
            </w:r>
            <w:r w:rsidRPr="00190012">
              <w:rPr>
                <w:rFonts w:ascii="Arial" w:eastAsia="Times New Roman" w:hAnsi="Arial" w:cs="Arial"/>
                <w:color w:val="000000"/>
                <w:sz w:val="24"/>
                <w:szCs w:val="24"/>
                <w:lang w:eastAsia="ru-RU"/>
              </w:rPr>
              <w:lastRenderedPageBreak/>
              <w:t>газоснабжении природным газом</w:t>
            </w:r>
          </w:p>
        </w:tc>
        <w:tc>
          <w:tcPr>
            <w:tcW w:w="208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 xml:space="preserve">куб. метр в месяц на кв. </w:t>
            </w:r>
            <w:r w:rsidRPr="00190012">
              <w:rPr>
                <w:rFonts w:ascii="Arial" w:eastAsia="Times New Roman" w:hAnsi="Arial" w:cs="Arial"/>
                <w:color w:val="000000"/>
                <w:sz w:val="24"/>
                <w:szCs w:val="24"/>
                <w:lang w:eastAsia="ru-RU"/>
              </w:rPr>
              <w:lastRenderedPageBreak/>
              <w:t>метр площади</w:t>
            </w:r>
          </w:p>
        </w:tc>
        <w:tc>
          <w:tcPr>
            <w:tcW w:w="230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2.</w:t>
            </w:r>
          </w:p>
        </w:tc>
        <w:tc>
          <w:tcPr>
            <w:tcW w:w="66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Отопление надворных построек, расположенных на земельном участке, при газоснабжении сжиженным углеводородным газом</w:t>
            </w: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килограмм в месяц на кв. метр площади</w:t>
            </w:r>
          </w:p>
        </w:tc>
        <w:tc>
          <w:tcPr>
            <w:tcW w:w="23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66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Приготовление пищи и подогрев воды для крупного рогатого скота при газоснабжении природным газом</w:t>
            </w: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голову животного</w:t>
            </w:r>
          </w:p>
        </w:tc>
        <w:tc>
          <w:tcPr>
            <w:tcW w:w="23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w:t>
            </w:r>
          </w:p>
        </w:tc>
        <w:tc>
          <w:tcPr>
            <w:tcW w:w="66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Приготовление пищи и подогрев воды для крупного рогатого скота при газоснабжении сжиженным углеводородным газом</w:t>
            </w: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килограмм в месяц на голову животного</w:t>
            </w:r>
          </w:p>
        </w:tc>
        <w:tc>
          <w:tcPr>
            <w:tcW w:w="23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5.</w:t>
            </w:r>
          </w:p>
        </w:tc>
        <w:tc>
          <w:tcPr>
            <w:tcW w:w="66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Приготовление пищи и подогрев воды для иных сельскохозяйственных животных при газоснабжении природным газом</w:t>
            </w: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куб. метр в месяц на голову животного</w:t>
            </w:r>
          </w:p>
        </w:tc>
        <w:tc>
          <w:tcPr>
            <w:tcW w:w="23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6.</w:t>
            </w:r>
          </w:p>
        </w:tc>
        <w:tc>
          <w:tcPr>
            <w:tcW w:w="66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Приготовление пищи и подогрев воды для иных сельскохозяйственных животных при газоснабжении сжиженным углеводородным газом</w:t>
            </w:r>
          </w:p>
        </w:tc>
        <w:tc>
          <w:tcPr>
            <w:tcW w:w="208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килограмм в месяц на голову животного</w:t>
            </w:r>
          </w:p>
        </w:tc>
        <w:tc>
          <w:tcPr>
            <w:tcW w:w="23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bl>
    <w:p w:rsidR="00190012" w:rsidRPr="00190012" w:rsidRDefault="00190012" w:rsidP="00190012">
      <w:pPr>
        <w:pStyle w:val="a3"/>
        <w:spacing w:after="0"/>
        <w:ind w:firstLine="390"/>
        <w:jc w:val="right"/>
        <w:rPr>
          <w:rFonts w:ascii="Arial" w:eastAsia="Times New Roman" w:hAnsi="Arial" w:cs="Arial"/>
          <w:lang w:eastAsia="ru-RU"/>
        </w:rPr>
      </w:pPr>
      <w:r w:rsidRPr="00190012">
        <w:rPr>
          <w:rFonts w:ascii="Arial" w:eastAsia="Times New Roman" w:hAnsi="Arial" w:cs="Arial"/>
          <w:color w:val="000000"/>
          <w:lang w:eastAsia="ru-RU"/>
        </w:rPr>
        <w:br/>
      </w:r>
      <w:r w:rsidRPr="00190012">
        <w:rPr>
          <w:rFonts w:ascii="Arial" w:eastAsia="Times New Roman" w:hAnsi="Arial" w:cs="Arial"/>
          <w:lang w:eastAsia="ru-RU"/>
        </w:rPr>
        <w:br/>
        <w:t>Таблица 6</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ФОРМА</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для установления нормативов потребления коммунальной</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услуги по отоплению</w:t>
      </w:r>
    </w:p>
    <w:tbl>
      <w:tblPr>
        <w:tblW w:w="0" w:type="auto"/>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2353"/>
        <w:gridCol w:w="2367"/>
        <w:gridCol w:w="2307"/>
        <w:gridCol w:w="2488"/>
      </w:tblGrid>
      <w:tr w:rsidR="00190012" w:rsidRPr="00190012" w:rsidTr="00190012">
        <w:trPr>
          <w:trHeight w:val="300"/>
        </w:trPr>
        <w:tc>
          <w:tcPr>
            <w:tcW w:w="27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Категория многоквартирного (жилого) дома</w:t>
            </w:r>
          </w:p>
        </w:tc>
        <w:tc>
          <w:tcPr>
            <w:tcW w:w="8700" w:type="dxa"/>
            <w:gridSpan w:val="3"/>
            <w:tcBorders>
              <w:top w:val="single" w:sz="6" w:space="0" w:color="000000"/>
              <w:left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Норматив потребления (Гкал на 1 кв. метр общей площади жилого помещения в месяц) &lt;*&gt;</w:t>
            </w:r>
          </w:p>
        </w:tc>
      </w:tr>
      <w:tr w:rsidR="00190012" w:rsidRPr="00190012" w:rsidTr="00190012">
        <w:trPr>
          <w:trHeight w:val="300"/>
        </w:trPr>
        <w:tc>
          <w:tcPr>
            <w:tcW w:w="0" w:type="auto"/>
            <w:vMerge/>
            <w:tcBorders>
              <w:top w:val="single" w:sz="6" w:space="0" w:color="000000"/>
              <w:bottom w:val="single" w:sz="6" w:space="0" w:color="000000"/>
              <w:right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84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многоквартирные и жилые дома со стенами из камня, кирпича</w:t>
            </w:r>
          </w:p>
        </w:tc>
        <w:tc>
          <w:tcPr>
            <w:tcW w:w="2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многоквартирные и жилые дома со стенами из панелей, блоков</w:t>
            </w:r>
          </w:p>
        </w:tc>
        <w:tc>
          <w:tcPr>
            <w:tcW w:w="320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многоквартирные и жилые дома со стенами из дерева, смешанных и других материалов</w:t>
            </w:r>
          </w:p>
        </w:tc>
      </w:tr>
      <w:tr w:rsidR="00190012" w:rsidRPr="00190012" w:rsidTr="00190012">
        <w:trPr>
          <w:trHeight w:val="300"/>
        </w:trPr>
        <w:tc>
          <w:tcPr>
            <w:tcW w:w="2700" w:type="dxa"/>
            <w:tcBorders>
              <w:top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Этажность</w:t>
            </w:r>
          </w:p>
        </w:tc>
        <w:tc>
          <w:tcPr>
            <w:tcW w:w="8700" w:type="dxa"/>
            <w:gridSpan w:val="3"/>
            <w:tcBorders>
              <w:top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многоквартирные и жилые дома до 1999 года постройки включительно</w:t>
            </w: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lastRenderedPageBreak/>
              <w:t>1</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2</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3 - 4</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5 - 9</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10</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11</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12</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13</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14</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15</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16 и более</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Этажность</w:t>
            </w:r>
          </w:p>
        </w:tc>
        <w:tc>
          <w:tcPr>
            <w:tcW w:w="8700" w:type="dxa"/>
            <w:gridSpan w:val="3"/>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многоквартирные и жилые дома после 1999 года постройки</w:t>
            </w: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2</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3</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4 - 5</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6 - 7</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8</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9</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10</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11</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2700" w:type="dxa"/>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12 и более</w:t>
            </w:r>
          </w:p>
        </w:tc>
        <w:tc>
          <w:tcPr>
            <w:tcW w:w="284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66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200" w:type="dxa"/>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bl>
    <w:p w:rsidR="00190012" w:rsidRPr="00190012" w:rsidRDefault="00190012" w:rsidP="00190012">
      <w:pPr>
        <w:spacing w:after="0" w:line="240" w:lineRule="auto"/>
        <w:ind w:firstLine="390"/>
        <w:rPr>
          <w:rFonts w:ascii="Arial" w:eastAsia="Times New Roman" w:hAnsi="Arial" w:cs="Arial"/>
          <w:sz w:val="24"/>
          <w:szCs w:val="24"/>
          <w:lang w:eastAsia="ru-RU"/>
        </w:rPr>
      </w:pPr>
      <w:r w:rsidRPr="00190012">
        <w:rPr>
          <w:rFonts w:ascii="Arial" w:eastAsia="Times New Roman" w:hAnsi="Arial" w:cs="Arial"/>
          <w:sz w:val="24"/>
          <w:szCs w:val="24"/>
          <w:lang w:eastAsia="ru-RU"/>
        </w:rPr>
        <w:t>--------------------------------</w:t>
      </w:r>
    </w:p>
    <w:p w:rsidR="00190012" w:rsidRPr="00190012" w:rsidRDefault="00190012" w:rsidP="00190012">
      <w:pPr>
        <w:spacing w:after="0" w:line="240" w:lineRule="auto"/>
        <w:ind w:firstLine="390"/>
        <w:rPr>
          <w:rFonts w:ascii="Arial" w:eastAsia="Times New Roman" w:hAnsi="Arial" w:cs="Arial"/>
          <w:sz w:val="24"/>
          <w:szCs w:val="24"/>
          <w:lang w:eastAsia="ru-RU"/>
        </w:rPr>
      </w:pPr>
      <w:r w:rsidRPr="00190012">
        <w:rPr>
          <w:rFonts w:ascii="Arial" w:eastAsia="Times New Roman" w:hAnsi="Arial" w:cs="Arial"/>
          <w:sz w:val="24"/>
          <w:szCs w:val="24"/>
          <w:lang w:eastAsia="ru-RU"/>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190012" w:rsidRPr="00190012" w:rsidRDefault="00190012" w:rsidP="00190012">
      <w:pPr>
        <w:spacing w:after="0" w:line="240" w:lineRule="auto"/>
        <w:ind w:firstLine="390"/>
        <w:jc w:val="right"/>
        <w:rPr>
          <w:rFonts w:ascii="Arial" w:eastAsia="Times New Roman" w:hAnsi="Arial" w:cs="Arial"/>
          <w:sz w:val="24"/>
          <w:szCs w:val="24"/>
          <w:lang w:eastAsia="ru-RU"/>
        </w:rPr>
      </w:pPr>
      <w:r w:rsidRPr="00190012">
        <w:rPr>
          <w:rFonts w:ascii="Arial" w:eastAsia="Times New Roman" w:hAnsi="Arial" w:cs="Arial"/>
          <w:sz w:val="24"/>
          <w:szCs w:val="24"/>
          <w:lang w:eastAsia="ru-RU"/>
        </w:rPr>
        <w:lastRenderedPageBreak/>
        <w:t>Таблица 7</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ФОРМА</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для установления норматива потребления коммунальной услуги</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по отоплению при использовании надворных построек,</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расположенных на земельном участке</w:t>
      </w:r>
    </w:p>
    <w:tbl>
      <w:tblPr>
        <w:tblW w:w="0" w:type="auto"/>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5639"/>
        <w:gridCol w:w="1804"/>
        <w:gridCol w:w="2072"/>
      </w:tblGrid>
      <w:tr w:rsidR="00190012" w:rsidRPr="00190012" w:rsidTr="00190012">
        <w:trPr>
          <w:trHeight w:val="300"/>
        </w:trPr>
        <w:tc>
          <w:tcPr>
            <w:tcW w:w="730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Направление использования коммунального ресурса</w:t>
            </w:r>
          </w:p>
        </w:tc>
        <w:tc>
          <w:tcPr>
            <w:tcW w:w="20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Единица измерения</w:t>
            </w:r>
          </w:p>
        </w:tc>
        <w:tc>
          <w:tcPr>
            <w:tcW w:w="228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Норматив потребления &lt;*&gt;</w:t>
            </w:r>
          </w:p>
        </w:tc>
      </w:tr>
      <w:tr w:rsidR="00190012" w:rsidRPr="00190012" w:rsidTr="00190012">
        <w:trPr>
          <w:trHeight w:val="300"/>
        </w:trPr>
        <w:tc>
          <w:tcPr>
            <w:tcW w:w="7300" w:type="dxa"/>
            <w:tcBorders>
              <w:top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sz w:val="24"/>
                <w:szCs w:val="24"/>
                <w:lang w:eastAsia="ru-RU"/>
              </w:rPr>
            </w:pPr>
            <w:r w:rsidRPr="00190012">
              <w:rPr>
                <w:rFonts w:ascii="Arial" w:eastAsia="Times New Roman" w:hAnsi="Arial" w:cs="Arial"/>
                <w:sz w:val="24"/>
                <w:szCs w:val="24"/>
                <w:lang w:eastAsia="ru-RU"/>
              </w:rPr>
              <w:t>Отопление на кв. метр надворных построек, расположенных на земельном участке</w:t>
            </w:r>
          </w:p>
        </w:tc>
        <w:tc>
          <w:tcPr>
            <w:tcW w:w="2000" w:type="dxa"/>
            <w:tcBorders>
              <w:top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Гкал на кв. метр в месяц</w:t>
            </w:r>
          </w:p>
        </w:tc>
        <w:tc>
          <w:tcPr>
            <w:tcW w:w="2280" w:type="dxa"/>
            <w:tcBorders>
              <w:top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bl>
    <w:p w:rsidR="00190012" w:rsidRPr="00190012" w:rsidRDefault="00190012" w:rsidP="00190012">
      <w:pPr>
        <w:spacing w:after="0" w:line="240" w:lineRule="auto"/>
        <w:ind w:firstLine="390"/>
        <w:rPr>
          <w:rFonts w:ascii="Arial" w:eastAsia="Times New Roman" w:hAnsi="Arial" w:cs="Arial"/>
          <w:sz w:val="24"/>
          <w:szCs w:val="24"/>
          <w:lang w:eastAsia="ru-RU"/>
        </w:rPr>
      </w:pPr>
      <w:r w:rsidRPr="00190012">
        <w:rPr>
          <w:rFonts w:ascii="Arial" w:eastAsia="Times New Roman" w:hAnsi="Arial" w:cs="Arial"/>
          <w:sz w:val="24"/>
          <w:szCs w:val="24"/>
          <w:lang w:eastAsia="ru-RU"/>
        </w:rPr>
        <w:t>--------------------------------</w:t>
      </w:r>
    </w:p>
    <w:p w:rsidR="00190012" w:rsidRPr="00190012" w:rsidRDefault="00190012" w:rsidP="00190012">
      <w:pPr>
        <w:spacing w:after="0" w:line="240" w:lineRule="auto"/>
        <w:ind w:firstLine="390"/>
        <w:rPr>
          <w:rFonts w:ascii="Arial" w:eastAsia="Times New Roman" w:hAnsi="Arial" w:cs="Arial"/>
          <w:sz w:val="24"/>
          <w:szCs w:val="24"/>
          <w:lang w:eastAsia="ru-RU"/>
        </w:rPr>
      </w:pPr>
      <w:r w:rsidRPr="00190012">
        <w:rPr>
          <w:rFonts w:ascii="Arial" w:eastAsia="Times New Roman" w:hAnsi="Arial" w:cs="Arial"/>
          <w:sz w:val="24"/>
          <w:szCs w:val="24"/>
          <w:lang w:eastAsia="ru-RU"/>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190012" w:rsidRPr="00190012" w:rsidRDefault="00190012" w:rsidP="00190012">
      <w:pPr>
        <w:spacing w:after="0" w:line="240" w:lineRule="auto"/>
        <w:ind w:firstLine="390"/>
        <w:jc w:val="right"/>
        <w:rPr>
          <w:rFonts w:ascii="Arial" w:eastAsia="Times New Roman" w:hAnsi="Arial" w:cs="Arial"/>
          <w:sz w:val="24"/>
          <w:szCs w:val="24"/>
          <w:lang w:eastAsia="ru-RU"/>
        </w:rPr>
      </w:pPr>
      <w:r w:rsidRPr="00190012">
        <w:rPr>
          <w:rFonts w:ascii="Arial" w:eastAsia="Times New Roman" w:hAnsi="Arial" w:cs="Arial"/>
          <w:sz w:val="24"/>
          <w:szCs w:val="24"/>
          <w:lang w:eastAsia="ru-RU"/>
        </w:rPr>
        <w:t>Таблица 8</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ФОРМА</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для установления нормативов потребления</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коммунальной услуги по электроснабжению в жилых помещениях</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многоквартирных домов и жилых домах, в том числе</w:t>
      </w:r>
    </w:p>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общежитиях квартирного типа</w:t>
      </w:r>
    </w:p>
    <w:tbl>
      <w:tblPr>
        <w:tblW w:w="0" w:type="auto"/>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56"/>
        <w:gridCol w:w="72"/>
        <w:gridCol w:w="3586"/>
        <w:gridCol w:w="545"/>
        <w:gridCol w:w="881"/>
        <w:gridCol w:w="520"/>
        <w:gridCol w:w="937"/>
        <w:gridCol w:w="203"/>
        <w:gridCol w:w="217"/>
        <w:gridCol w:w="246"/>
        <w:gridCol w:w="174"/>
        <w:gridCol w:w="289"/>
        <w:gridCol w:w="131"/>
        <w:gridCol w:w="332"/>
        <w:gridCol w:w="88"/>
        <w:gridCol w:w="375"/>
        <w:gridCol w:w="463"/>
      </w:tblGrid>
      <w:tr w:rsidR="00190012" w:rsidRPr="00190012" w:rsidTr="00190012">
        <w:trPr>
          <w:trHeight w:val="300"/>
        </w:trPr>
        <w:tc>
          <w:tcPr>
            <w:tcW w:w="456" w:type="dxa"/>
            <w:vMerge w:val="restart"/>
            <w:tcBorders>
              <w:top w:val="single" w:sz="6" w:space="0" w:color="000000"/>
              <w:bottom w:val="single" w:sz="6" w:space="0" w:color="000000"/>
              <w:right w:val="nil"/>
            </w:tcBorders>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365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Категория жилых помещений</w:t>
            </w:r>
          </w:p>
        </w:tc>
        <w:tc>
          <w:tcPr>
            <w:tcW w:w="1426"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Единица измерения</w:t>
            </w:r>
          </w:p>
        </w:tc>
        <w:tc>
          <w:tcPr>
            <w:tcW w:w="145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Количество комнат в жилом помещении</w:t>
            </w:r>
          </w:p>
        </w:tc>
        <w:tc>
          <w:tcPr>
            <w:tcW w:w="2518" w:type="dxa"/>
            <w:gridSpan w:val="10"/>
            <w:tcBorders>
              <w:top w:val="single" w:sz="6" w:space="0" w:color="000000"/>
              <w:left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Норматив потребления</w:t>
            </w:r>
          </w:p>
        </w:tc>
      </w:tr>
      <w:tr w:rsidR="00190012" w:rsidRPr="00190012" w:rsidTr="00190012">
        <w:trPr>
          <w:trHeight w:val="300"/>
        </w:trPr>
        <w:tc>
          <w:tcPr>
            <w:tcW w:w="0" w:type="auto"/>
            <w:vMerge/>
            <w:tcBorders>
              <w:top w:val="single" w:sz="6" w:space="0" w:color="000000"/>
              <w:bottom w:val="single" w:sz="6" w:space="0" w:color="000000"/>
              <w:right w:val="nil"/>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2518" w:type="dxa"/>
            <w:gridSpan w:val="10"/>
            <w:tcBorders>
              <w:top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количество человек, проживающих в помещении</w:t>
            </w:r>
          </w:p>
        </w:tc>
      </w:tr>
      <w:tr w:rsidR="00190012" w:rsidRPr="00190012" w:rsidTr="00190012">
        <w:trPr>
          <w:trHeight w:val="300"/>
        </w:trPr>
        <w:tc>
          <w:tcPr>
            <w:tcW w:w="0" w:type="auto"/>
            <w:vMerge/>
            <w:tcBorders>
              <w:top w:val="single" w:sz="6" w:space="0" w:color="000000"/>
              <w:bottom w:val="single" w:sz="6" w:space="0" w:color="000000"/>
              <w:right w:val="nil"/>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Borders>
              <w:top w:val="single" w:sz="6" w:space="0" w:color="000000"/>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w:t>
            </w:r>
          </w:p>
        </w:tc>
        <w:tc>
          <w:tcPr>
            <w:tcW w:w="420"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2</w:t>
            </w:r>
          </w:p>
        </w:tc>
        <w:tc>
          <w:tcPr>
            <w:tcW w:w="420"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3</w:t>
            </w:r>
          </w:p>
        </w:tc>
        <w:tc>
          <w:tcPr>
            <w:tcW w:w="420"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4</w:t>
            </w:r>
          </w:p>
        </w:tc>
        <w:tc>
          <w:tcPr>
            <w:tcW w:w="838" w:type="dxa"/>
            <w:gridSpan w:val="2"/>
            <w:tcBorders>
              <w:top w:val="single" w:sz="6" w:space="0" w:color="000000"/>
              <w:left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5 и более</w:t>
            </w:r>
          </w:p>
        </w:tc>
      </w:tr>
      <w:tr w:rsidR="00190012" w:rsidRPr="00190012" w:rsidTr="00190012">
        <w:trPr>
          <w:trHeight w:val="300"/>
        </w:trPr>
        <w:tc>
          <w:tcPr>
            <w:tcW w:w="456" w:type="dxa"/>
            <w:vMerge w:val="restart"/>
            <w:tcBorders>
              <w:top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sz w:val="24"/>
                <w:szCs w:val="24"/>
                <w:lang w:eastAsia="ru-RU"/>
              </w:rPr>
            </w:pPr>
            <w:r w:rsidRPr="00190012">
              <w:rPr>
                <w:rFonts w:ascii="Arial" w:eastAsia="Times New Roman" w:hAnsi="Arial" w:cs="Arial"/>
                <w:sz w:val="24"/>
                <w:szCs w:val="24"/>
                <w:lang w:eastAsia="ru-RU"/>
              </w:rPr>
              <w:t>1.</w:t>
            </w:r>
          </w:p>
        </w:tc>
        <w:tc>
          <w:tcPr>
            <w:tcW w:w="3658" w:type="dxa"/>
            <w:gridSpan w:val="2"/>
            <w:vMerge w:val="restart"/>
            <w:tcBorders>
              <w:top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sz w:val="24"/>
                <w:szCs w:val="24"/>
                <w:lang w:eastAsia="ru-RU"/>
              </w:rPr>
            </w:pPr>
            <w:r w:rsidRPr="00190012">
              <w:rPr>
                <w:rFonts w:ascii="Arial" w:eastAsia="Times New Roman" w:hAnsi="Arial" w:cs="Arial"/>
                <w:sz w:val="24"/>
                <w:szCs w:val="24"/>
                <w:lang w:eastAsia="ru-RU"/>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426" w:type="dxa"/>
            <w:gridSpan w:val="2"/>
            <w:vMerge w:val="restart"/>
            <w:tcBorders>
              <w:top w:val="single" w:sz="6" w:space="0" w:color="000000"/>
              <w:bottom w:val="single" w:sz="6" w:space="0" w:color="000000"/>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proofErr w:type="spellStart"/>
            <w:r w:rsidRPr="00190012">
              <w:rPr>
                <w:rFonts w:ascii="Arial" w:eastAsia="Times New Roman" w:hAnsi="Arial" w:cs="Arial"/>
                <w:sz w:val="24"/>
                <w:szCs w:val="24"/>
                <w:lang w:eastAsia="ru-RU"/>
              </w:rPr>
              <w:t>кВт·ч</w:t>
            </w:r>
            <w:proofErr w:type="spellEnd"/>
            <w:r w:rsidRPr="00190012">
              <w:rPr>
                <w:rFonts w:ascii="Arial" w:eastAsia="Times New Roman" w:hAnsi="Arial" w:cs="Arial"/>
                <w:sz w:val="24"/>
                <w:szCs w:val="24"/>
                <w:lang w:eastAsia="ru-RU"/>
              </w:rPr>
              <w:t xml:space="preserve"> в месяц на человека</w:t>
            </w:r>
          </w:p>
        </w:tc>
        <w:tc>
          <w:tcPr>
            <w:tcW w:w="1457" w:type="dxa"/>
            <w:gridSpan w:val="2"/>
            <w:tcBorders>
              <w:top w:val="single" w:sz="6" w:space="0" w:color="000000"/>
              <w:bottom w:val="nil"/>
            </w:tcBorders>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w:t>
            </w:r>
          </w:p>
        </w:tc>
        <w:tc>
          <w:tcPr>
            <w:tcW w:w="420" w:type="dxa"/>
            <w:gridSpan w:val="2"/>
            <w:tcBorders>
              <w:top w:val="single" w:sz="6" w:space="0" w:color="000000"/>
              <w:bottom w:val="nil"/>
            </w:tcBorders>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Borders>
              <w:top w:val="single" w:sz="6" w:space="0" w:color="000000"/>
              <w:bottom w:val="nil"/>
            </w:tcBorders>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Borders>
              <w:top w:val="single" w:sz="6" w:space="0" w:color="000000"/>
              <w:bottom w:val="nil"/>
            </w:tcBorders>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Borders>
              <w:top w:val="single" w:sz="6" w:space="0" w:color="000000"/>
              <w:bottom w:val="nil"/>
            </w:tcBorders>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838" w:type="dxa"/>
            <w:gridSpan w:val="2"/>
            <w:tcBorders>
              <w:top w:val="single" w:sz="6" w:space="0" w:color="000000"/>
              <w:bottom w:val="nil"/>
            </w:tcBorders>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0" w:type="auto"/>
            <w:vMerge/>
            <w:tcBorders>
              <w:top w:val="single" w:sz="6" w:space="0" w:color="000000"/>
              <w:bottom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bottom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bottom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1457" w:type="dxa"/>
            <w:gridSpan w:val="2"/>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2</w:t>
            </w: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838"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0" w:type="auto"/>
            <w:vMerge/>
            <w:tcBorders>
              <w:top w:val="single" w:sz="6" w:space="0" w:color="000000"/>
              <w:bottom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bottom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bottom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1457" w:type="dxa"/>
            <w:gridSpan w:val="2"/>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3</w:t>
            </w: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838"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0" w:type="auto"/>
            <w:vMerge/>
            <w:tcBorders>
              <w:top w:val="single" w:sz="6" w:space="0" w:color="000000"/>
              <w:bottom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bottom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bottom w:val="single" w:sz="6" w:space="0" w:color="000000"/>
            </w:tcBorders>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1457" w:type="dxa"/>
            <w:gridSpan w:val="2"/>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4 и более</w:t>
            </w: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838"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456" w:type="dxa"/>
            <w:vMerge w:val="restart"/>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sz w:val="24"/>
                <w:szCs w:val="24"/>
                <w:lang w:eastAsia="ru-RU"/>
              </w:rPr>
            </w:pPr>
            <w:r w:rsidRPr="00190012">
              <w:rPr>
                <w:rFonts w:ascii="Arial" w:eastAsia="Times New Roman" w:hAnsi="Arial" w:cs="Arial"/>
                <w:sz w:val="24"/>
                <w:szCs w:val="24"/>
                <w:lang w:eastAsia="ru-RU"/>
              </w:rPr>
              <w:t>2.</w:t>
            </w:r>
          </w:p>
        </w:tc>
        <w:tc>
          <w:tcPr>
            <w:tcW w:w="3658" w:type="dxa"/>
            <w:gridSpan w:val="2"/>
            <w:vMerge w:val="restart"/>
            <w:tcMar>
              <w:top w:w="140" w:type="dxa"/>
              <w:left w:w="80" w:type="dxa"/>
              <w:bottom w:w="140" w:type="dxa"/>
              <w:right w:w="80" w:type="dxa"/>
            </w:tcMar>
            <w:hideMark/>
          </w:tcPr>
          <w:p w:rsidR="00190012" w:rsidRPr="00190012" w:rsidRDefault="00190012" w:rsidP="00190012">
            <w:pPr>
              <w:spacing w:after="0" w:line="240" w:lineRule="auto"/>
              <w:ind w:firstLine="390"/>
              <w:rPr>
                <w:rFonts w:ascii="Arial" w:eastAsia="Times New Roman" w:hAnsi="Arial" w:cs="Arial"/>
                <w:sz w:val="24"/>
                <w:szCs w:val="24"/>
                <w:lang w:eastAsia="ru-RU"/>
              </w:rPr>
            </w:pPr>
            <w:r w:rsidRPr="00190012">
              <w:rPr>
                <w:rFonts w:ascii="Arial" w:eastAsia="Times New Roman" w:hAnsi="Arial" w:cs="Arial"/>
                <w:sz w:val="24"/>
                <w:szCs w:val="24"/>
                <w:lang w:eastAsia="ru-RU"/>
              </w:rPr>
              <w:t xml:space="preserve">Многоквартирные дома, жилые дома, общежития квартирного типа, </w:t>
            </w:r>
            <w:r w:rsidRPr="00190012">
              <w:rPr>
                <w:rFonts w:ascii="Arial" w:eastAsia="Times New Roman" w:hAnsi="Arial" w:cs="Arial"/>
                <w:sz w:val="24"/>
                <w:szCs w:val="24"/>
                <w:lang w:eastAsia="ru-RU"/>
              </w:rPr>
              <w:lastRenderedPageBreak/>
              <w:t>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26" w:type="dxa"/>
            <w:gridSpan w:val="2"/>
            <w:vMerge w:val="restart"/>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proofErr w:type="spellStart"/>
            <w:r w:rsidRPr="00190012">
              <w:rPr>
                <w:rFonts w:ascii="Arial" w:eastAsia="Times New Roman" w:hAnsi="Arial" w:cs="Arial"/>
                <w:sz w:val="24"/>
                <w:szCs w:val="24"/>
                <w:lang w:eastAsia="ru-RU"/>
              </w:rPr>
              <w:lastRenderedPageBreak/>
              <w:t>кВт·ч</w:t>
            </w:r>
            <w:proofErr w:type="spellEnd"/>
            <w:r w:rsidRPr="00190012">
              <w:rPr>
                <w:rFonts w:ascii="Arial" w:eastAsia="Times New Roman" w:hAnsi="Arial" w:cs="Arial"/>
                <w:sz w:val="24"/>
                <w:szCs w:val="24"/>
                <w:lang w:eastAsia="ru-RU"/>
              </w:rPr>
              <w:t xml:space="preserve"> в месяц на человека</w:t>
            </w:r>
          </w:p>
        </w:tc>
        <w:tc>
          <w:tcPr>
            <w:tcW w:w="1457" w:type="dxa"/>
            <w:gridSpan w:val="2"/>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1</w:t>
            </w: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838"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0" w:type="auto"/>
            <w:vMerge/>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1457" w:type="dxa"/>
            <w:gridSpan w:val="2"/>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2</w:t>
            </w: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838"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0" w:type="auto"/>
            <w:vMerge/>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1457" w:type="dxa"/>
            <w:gridSpan w:val="2"/>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sz w:val="24"/>
                <w:szCs w:val="24"/>
                <w:lang w:eastAsia="ru-RU"/>
              </w:rPr>
            </w:pPr>
            <w:r w:rsidRPr="00190012">
              <w:rPr>
                <w:rFonts w:ascii="Arial" w:eastAsia="Times New Roman" w:hAnsi="Arial" w:cs="Arial"/>
                <w:sz w:val="24"/>
                <w:szCs w:val="24"/>
                <w:lang w:eastAsia="ru-RU"/>
              </w:rPr>
              <w:t>3</w:t>
            </w: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420"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838" w:type="dxa"/>
            <w:gridSpan w:val="2"/>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sz w:val="24"/>
                <w:szCs w:val="24"/>
                <w:lang w:eastAsia="ru-RU"/>
              </w:rPr>
            </w:pPr>
          </w:p>
        </w:tc>
      </w:tr>
      <w:tr w:rsidR="00190012" w:rsidRPr="00190012" w:rsidTr="00190012">
        <w:trPr>
          <w:trHeight w:val="300"/>
        </w:trPr>
        <w:tc>
          <w:tcPr>
            <w:tcW w:w="0" w:type="auto"/>
            <w:vMerge/>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0" w:type="auto"/>
            <w:gridSpan w:val="2"/>
            <w:vMerge/>
            <w:vAlign w:val="center"/>
            <w:hideMark/>
          </w:tcPr>
          <w:p w:rsidR="00190012" w:rsidRPr="00190012" w:rsidRDefault="00190012" w:rsidP="00190012">
            <w:pPr>
              <w:spacing w:after="0" w:line="240" w:lineRule="auto"/>
              <w:rPr>
                <w:rFonts w:ascii="Arial" w:eastAsia="Times New Roman" w:hAnsi="Arial" w:cs="Arial"/>
                <w:sz w:val="24"/>
                <w:szCs w:val="24"/>
                <w:lang w:eastAsia="ru-RU"/>
              </w:rPr>
            </w:pPr>
          </w:p>
        </w:tc>
        <w:tc>
          <w:tcPr>
            <w:tcW w:w="1457"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ind w:firstLine="390"/>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 и более</w:t>
            </w:r>
          </w:p>
        </w:tc>
        <w:tc>
          <w:tcPr>
            <w:tcW w:w="420"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20"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20"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20"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838"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jc w:val="both"/>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528" w:type="dxa"/>
            <w:gridSpan w:val="2"/>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4131" w:type="dxa"/>
            <w:gridSpan w:val="2"/>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401" w:type="dxa"/>
            <w:gridSpan w:val="2"/>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человека</w:t>
            </w: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 и более</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528" w:type="dxa"/>
            <w:gridSpan w:val="2"/>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w:t>
            </w:r>
          </w:p>
        </w:tc>
        <w:tc>
          <w:tcPr>
            <w:tcW w:w="4131" w:type="dxa"/>
            <w:gridSpan w:val="2"/>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01" w:type="dxa"/>
            <w:gridSpan w:val="2"/>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человека</w:t>
            </w: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 и более</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528" w:type="dxa"/>
            <w:gridSpan w:val="2"/>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5.</w:t>
            </w:r>
          </w:p>
        </w:tc>
        <w:tc>
          <w:tcPr>
            <w:tcW w:w="4131" w:type="dxa"/>
            <w:gridSpan w:val="2"/>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401" w:type="dxa"/>
            <w:gridSpan w:val="2"/>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человека</w:t>
            </w: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blPrEx>
          <w:shd w:val="clear" w:color="auto" w:fill="FFFFFF"/>
        </w:tblPrEx>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gridSpan w:val="2"/>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1140" w:type="dxa"/>
            <w:gridSpan w:val="2"/>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 и более</w:t>
            </w: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gridSpan w:val="2"/>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463"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bl>
    <w:p w:rsidR="00190012" w:rsidRPr="00190012" w:rsidRDefault="00190012" w:rsidP="00190012">
      <w:pPr>
        <w:shd w:val="clear" w:color="auto" w:fill="FFFFFF"/>
        <w:spacing w:before="150" w:after="150" w:line="240" w:lineRule="auto"/>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Таблица 9</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ФОРМА</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для установления нормативов потребления коммунальной услуги</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по электроснабжению в жилых помещениях в многоквартирных</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домах, включающих общежития квартирного типа, общежития</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коридорного, гостиничного и секционного типов</w:t>
      </w:r>
    </w:p>
    <w:tbl>
      <w:tblPr>
        <w:tblW w:w="0" w:type="auto"/>
        <w:tblBorders>
          <w:top w:val="single" w:sz="6" w:space="0" w:color="000000"/>
          <w:bottom w:val="single" w:sz="6" w:space="0" w:color="000000"/>
        </w:tblBorders>
        <w:shd w:val="clear" w:color="auto" w:fill="FFFFFF"/>
        <w:tblCellMar>
          <w:left w:w="0" w:type="dxa"/>
          <w:right w:w="0" w:type="dxa"/>
        </w:tblCellMar>
        <w:tblLook w:val="04A0" w:firstRow="1" w:lastRow="0" w:firstColumn="1" w:lastColumn="0" w:noHBand="0" w:noVBand="1"/>
      </w:tblPr>
      <w:tblGrid>
        <w:gridCol w:w="434"/>
        <w:gridCol w:w="4210"/>
        <w:gridCol w:w="1416"/>
        <w:gridCol w:w="1847"/>
        <w:gridCol w:w="1608"/>
      </w:tblGrid>
      <w:tr w:rsidR="00190012" w:rsidRPr="00190012" w:rsidTr="00190012">
        <w:tc>
          <w:tcPr>
            <w:tcW w:w="560" w:type="dxa"/>
            <w:tcBorders>
              <w:top w:val="single" w:sz="6" w:space="0" w:color="000000"/>
              <w:bottom w:val="single" w:sz="6" w:space="0" w:color="000000"/>
              <w:right w:val="nil"/>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6220"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Категория жилых помещений</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Единица измерения</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Количество человек, проживающих в помещении</w:t>
            </w:r>
          </w:p>
        </w:tc>
        <w:tc>
          <w:tcPr>
            <w:tcW w:w="12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Норматив потребления</w:t>
            </w:r>
          </w:p>
        </w:tc>
      </w:tr>
      <w:tr w:rsidR="00190012" w:rsidRPr="00190012" w:rsidTr="00190012">
        <w:tc>
          <w:tcPr>
            <w:tcW w:w="560" w:type="dxa"/>
            <w:vMerge w:val="restart"/>
            <w:tcBorders>
              <w:top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6220" w:type="dxa"/>
            <w:vMerge w:val="restart"/>
            <w:tcBorders>
              <w:top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500" w:type="dxa"/>
            <w:vMerge w:val="restart"/>
            <w:tcBorders>
              <w:top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человека</w:t>
            </w:r>
          </w:p>
        </w:tc>
        <w:tc>
          <w:tcPr>
            <w:tcW w:w="2020" w:type="dxa"/>
            <w:tcBorders>
              <w:top w:val="single" w:sz="6" w:space="0" w:color="000000"/>
              <w:bottom w:val="nil"/>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1280" w:type="dxa"/>
            <w:tcBorders>
              <w:top w:val="single" w:sz="6" w:space="0" w:color="000000"/>
              <w:bottom w:val="nil"/>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bottom w:val="single" w:sz="6" w:space="0" w:color="000000"/>
            </w:tcBorders>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5 и более</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56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622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50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человека</w:t>
            </w: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5 и более</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56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622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 xml:space="preserve">Общежития, не оборудованные стационарными электрическими плитами, но оборудованные в установленном порядке </w:t>
            </w:r>
            <w:r w:rsidRPr="00190012">
              <w:rPr>
                <w:rFonts w:ascii="Arial" w:eastAsia="Times New Roman" w:hAnsi="Arial" w:cs="Arial"/>
                <w:color w:val="000000"/>
                <w:sz w:val="24"/>
                <w:szCs w:val="24"/>
                <w:lang w:eastAsia="ru-RU"/>
              </w:rPr>
              <w:lastRenderedPageBreak/>
              <w:t>электроотопительными и (или) электронагревательными установками для целей горячего водоснабжения, в отопительный период</w:t>
            </w:r>
          </w:p>
        </w:tc>
        <w:tc>
          <w:tcPr>
            <w:tcW w:w="150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lastRenderedPageBreak/>
              <w:t>кВт·ч</w:t>
            </w:r>
            <w:proofErr w:type="spellEnd"/>
            <w:r w:rsidRPr="00190012">
              <w:rPr>
                <w:rFonts w:ascii="Arial" w:eastAsia="Times New Roman" w:hAnsi="Arial" w:cs="Arial"/>
                <w:color w:val="000000"/>
                <w:sz w:val="24"/>
                <w:szCs w:val="24"/>
                <w:lang w:eastAsia="ru-RU"/>
              </w:rPr>
              <w:t xml:space="preserve"> в месяц на человека</w:t>
            </w: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5 и более</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56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w:t>
            </w:r>
          </w:p>
        </w:tc>
        <w:tc>
          <w:tcPr>
            <w:tcW w:w="622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500" w:type="dxa"/>
            <w:vMerge w:val="restart"/>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человека</w:t>
            </w: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4</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0" w:type="auto"/>
            <w:vMerge/>
            <w:shd w:val="clear" w:color="auto" w:fill="FFFFFF"/>
            <w:vAlign w:val="cente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5 и более</w:t>
            </w:r>
          </w:p>
        </w:tc>
        <w:tc>
          <w:tcPr>
            <w:tcW w:w="128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bl>
    <w:p w:rsidR="00190012" w:rsidRPr="00190012" w:rsidRDefault="00190012" w:rsidP="00190012">
      <w:pPr>
        <w:shd w:val="clear" w:color="auto" w:fill="FFFFFF"/>
        <w:spacing w:before="150" w:after="150" w:line="240" w:lineRule="auto"/>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Таблица 10</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ФОРМА</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для установления нормативов потребления коммунальной услуги</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по электроснабжению на общедомовые нужды</w:t>
      </w:r>
    </w:p>
    <w:tbl>
      <w:tblPr>
        <w:tblW w:w="0" w:type="auto"/>
        <w:tblBorders>
          <w:top w:val="single" w:sz="6" w:space="0" w:color="000000"/>
          <w:bottom w:val="single" w:sz="6" w:space="0" w:color="000000"/>
        </w:tblBorders>
        <w:shd w:val="clear" w:color="auto" w:fill="FFFFFF"/>
        <w:tblCellMar>
          <w:left w:w="0" w:type="dxa"/>
          <w:right w:w="0" w:type="dxa"/>
        </w:tblCellMar>
        <w:tblLook w:val="04A0" w:firstRow="1" w:lastRow="0" w:firstColumn="1" w:lastColumn="0" w:noHBand="0" w:noVBand="1"/>
      </w:tblPr>
      <w:tblGrid>
        <w:gridCol w:w="506"/>
        <w:gridCol w:w="5512"/>
        <w:gridCol w:w="1761"/>
        <w:gridCol w:w="1736"/>
      </w:tblGrid>
      <w:tr w:rsidR="00190012" w:rsidRPr="00190012" w:rsidTr="00190012">
        <w:tc>
          <w:tcPr>
            <w:tcW w:w="774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Категория многоквартирных домов</w:t>
            </w:r>
          </w:p>
        </w:tc>
        <w:tc>
          <w:tcPr>
            <w:tcW w:w="20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Единица измерения</w:t>
            </w:r>
          </w:p>
        </w:tc>
        <w:tc>
          <w:tcPr>
            <w:tcW w:w="182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Норматив потребления</w:t>
            </w:r>
          </w:p>
        </w:tc>
      </w:tr>
      <w:tr w:rsidR="00190012" w:rsidRPr="00190012" w:rsidTr="00190012">
        <w:tc>
          <w:tcPr>
            <w:tcW w:w="60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714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202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кв. метр</w:t>
            </w:r>
          </w:p>
        </w:tc>
        <w:tc>
          <w:tcPr>
            <w:tcW w:w="182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71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кв. метр</w:t>
            </w:r>
          </w:p>
        </w:tc>
        <w:tc>
          <w:tcPr>
            <w:tcW w:w="182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71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 xml:space="preserve">Многоквартирные дома, не оборудованные лифтами и оборудованные </w:t>
            </w:r>
            <w:r w:rsidRPr="00190012">
              <w:rPr>
                <w:rFonts w:ascii="Arial" w:eastAsia="Times New Roman" w:hAnsi="Arial" w:cs="Arial"/>
                <w:color w:val="000000"/>
                <w:sz w:val="24"/>
                <w:szCs w:val="24"/>
                <w:lang w:eastAsia="ru-RU"/>
              </w:rPr>
              <w:lastRenderedPageBreak/>
              <w:t>электроотопительными и (или) электронагревательными установками для целей горячего водоснабжения, в отопительный период</w:t>
            </w: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lastRenderedPageBreak/>
              <w:t>кВт·ч</w:t>
            </w:r>
            <w:proofErr w:type="spellEnd"/>
            <w:r w:rsidRPr="00190012">
              <w:rPr>
                <w:rFonts w:ascii="Arial" w:eastAsia="Times New Roman" w:hAnsi="Arial" w:cs="Arial"/>
                <w:color w:val="000000"/>
                <w:sz w:val="24"/>
                <w:szCs w:val="24"/>
                <w:lang w:eastAsia="ru-RU"/>
              </w:rPr>
              <w:t xml:space="preserve"> в месяц </w:t>
            </w:r>
            <w:r w:rsidRPr="00190012">
              <w:rPr>
                <w:rFonts w:ascii="Arial" w:eastAsia="Times New Roman" w:hAnsi="Arial" w:cs="Arial"/>
                <w:color w:val="000000"/>
                <w:sz w:val="24"/>
                <w:szCs w:val="24"/>
                <w:lang w:eastAsia="ru-RU"/>
              </w:rPr>
              <w:lastRenderedPageBreak/>
              <w:t>на кв. метр</w:t>
            </w:r>
          </w:p>
        </w:tc>
        <w:tc>
          <w:tcPr>
            <w:tcW w:w="182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lastRenderedPageBreak/>
              <w:t>4.</w:t>
            </w:r>
          </w:p>
        </w:tc>
        <w:tc>
          <w:tcPr>
            <w:tcW w:w="714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202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кв. метр</w:t>
            </w:r>
          </w:p>
        </w:tc>
        <w:tc>
          <w:tcPr>
            <w:tcW w:w="182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bl>
    <w:p w:rsidR="00190012" w:rsidRPr="00190012" w:rsidRDefault="00190012" w:rsidP="00190012">
      <w:pPr>
        <w:shd w:val="clear" w:color="auto" w:fill="FFFFFF"/>
        <w:spacing w:before="150" w:after="150" w:line="240" w:lineRule="auto"/>
        <w:jc w:val="right"/>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Таблица 11</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ФОРМА</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для установления нормативов потребления коммунальной услуги</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по электроснабжению при использовании надворных построек,</w:t>
      </w:r>
    </w:p>
    <w:p w:rsidR="00190012" w:rsidRPr="00190012" w:rsidRDefault="00190012" w:rsidP="00190012">
      <w:pPr>
        <w:shd w:val="clear" w:color="auto" w:fill="FFFFFF"/>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расположенных на земельном участке</w:t>
      </w:r>
    </w:p>
    <w:tbl>
      <w:tblPr>
        <w:tblW w:w="0" w:type="auto"/>
        <w:tblBorders>
          <w:top w:val="single" w:sz="6" w:space="0" w:color="000000"/>
          <w:bottom w:val="single" w:sz="6" w:space="0" w:color="000000"/>
        </w:tblBorders>
        <w:shd w:val="clear" w:color="auto" w:fill="FFFFFF"/>
        <w:tblCellMar>
          <w:left w:w="0" w:type="dxa"/>
          <w:right w:w="0" w:type="dxa"/>
        </w:tblCellMar>
        <w:tblLook w:val="04A0" w:firstRow="1" w:lastRow="0" w:firstColumn="1" w:lastColumn="0" w:noHBand="0" w:noVBand="1"/>
      </w:tblPr>
      <w:tblGrid>
        <w:gridCol w:w="508"/>
        <w:gridCol w:w="5423"/>
        <w:gridCol w:w="1857"/>
        <w:gridCol w:w="1727"/>
      </w:tblGrid>
      <w:tr w:rsidR="00190012" w:rsidRPr="00190012" w:rsidTr="00190012">
        <w:tc>
          <w:tcPr>
            <w:tcW w:w="770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Направление использования коммунального ресурса</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Единица измерения</w:t>
            </w:r>
          </w:p>
        </w:tc>
        <w:tc>
          <w:tcPr>
            <w:tcW w:w="180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Норматив потребления</w:t>
            </w:r>
          </w:p>
        </w:tc>
      </w:tr>
      <w:tr w:rsidR="00190012" w:rsidRPr="00190012" w:rsidTr="00190012">
        <w:tc>
          <w:tcPr>
            <w:tcW w:w="60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1.</w:t>
            </w:r>
          </w:p>
        </w:tc>
        <w:tc>
          <w:tcPr>
            <w:tcW w:w="710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Освещение в целях содержания сельскохозяйственных животных</w:t>
            </w:r>
          </w:p>
        </w:tc>
        <w:tc>
          <w:tcPr>
            <w:tcW w:w="210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кв. м</w:t>
            </w:r>
          </w:p>
        </w:tc>
        <w:tc>
          <w:tcPr>
            <w:tcW w:w="1800" w:type="dxa"/>
            <w:tcBorders>
              <w:top w:val="single" w:sz="6" w:space="0" w:color="000000"/>
            </w:tcBorders>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w:t>
            </w:r>
          </w:p>
        </w:tc>
        <w:tc>
          <w:tcPr>
            <w:tcW w:w="71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Освещение иных надворных построек, в том числе бань, саун, бассейнов, гаражей, теплиц (зимних садов)</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кв. м</w:t>
            </w:r>
          </w:p>
        </w:tc>
        <w:tc>
          <w:tcPr>
            <w:tcW w:w="18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r w:rsidR="00190012" w:rsidRPr="00190012" w:rsidTr="00190012">
        <w:tc>
          <w:tcPr>
            <w:tcW w:w="6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3.</w:t>
            </w:r>
          </w:p>
        </w:tc>
        <w:tc>
          <w:tcPr>
            <w:tcW w:w="71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Приготовление пищи и подогрев воды для сельскохозяйственных животных</w:t>
            </w:r>
          </w:p>
        </w:tc>
        <w:tc>
          <w:tcPr>
            <w:tcW w:w="2100" w:type="dxa"/>
            <w:shd w:val="clear" w:color="auto" w:fill="FFFFFF"/>
            <w:tcMar>
              <w:top w:w="140" w:type="dxa"/>
              <w:left w:w="80" w:type="dxa"/>
              <w:bottom w:w="140" w:type="dxa"/>
              <w:right w:w="80" w:type="dxa"/>
            </w:tcMar>
            <w:hideMark/>
          </w:tcPr>
          <w:p w:rsidR="00190012" w:rsidRPr="00190012" w:rsidRDefault="00190012" w:rsidP="00190012">
            <w:pPr>
              <w:spacing w:before="150" w:after="150" w:line="240" w:lineRule="auto"/>
              <w:jc w:val="center"/>
              <w:rPr>
                <w:rFonts w:ascii="Arial" w:eastAsia="Times New Roman" w:hAnsi="Arial" w:cs="Arial"/>
                <w:color w:val="000000"/>
                <w:sz w:val="24"/>
                <w:szCs w:val="24"/>
                <w:lang w:eastAsia="ru-RU"/>
              </w:rPr>
            </w:pPr>
            <w:proofErr w:type="spellStart"/>
            <w:r w:rsidRPr="00190012">
              <w:rPr>
                <w:rFonts w:ascii="Arial" w:eastAsia="Times New Roman" w:hAnsi="Arial" w:cs="Arial"/>
                <w:color w:val="000000"/>
                <w:sz w:val="24"/>
                <w:szCs w:val="24"/>
                <w:lang w:eastAsia="ru-RU"/>
              </w:rPr>
              <w:t>кВт·ч</w:t>
            </w:r>
            <w:proofErr w:type="spellEnd"/>
            <w:r w:rsidRPr="00190012">
              <w:rPr>
                <w:rFonts w:ascii="Arial" w:eastAsia="Times New Roman" w:hAnsi="Arial" w:cs="Arial"/>
                <w:color w:val="000000"/>
                <w:sz w:val="24"/>
                <w:szCs w:val="24"/>
                <w:lang w:eastAsia="ru-RU"/>
              </w:rPr>
              <w:t xml:space="preserve"> в месяц на голову животного".</w:t>
            </w:r>
          </w:p>
        </w:tc>
        <w:tc>
          <w:tcPr>
            <w:tcW w:w="1800" w:type="dxa"/>
            <w:shd w:val="clear" w:color="auto" w:fill="FFFFFF"/>
            <w:tcMar>
              <w:top w:w="140" w:type="dxa"/>
              <w:left w:w="80" w:type="dxa"/>
              <w:bottom w:w="140" w:type="dxa"/>
              <w:right w:w="80" w:type="dxa"/>
            </w:tcMar>
            <w:hideMark/>
          </w:tcPr>
          <w:p w:rsidR="00190012" w:rsidRPr="00190012" w:rsidRDefault="00190012" w:rsidP="00190012">
            <w:pPr>
              <w:spacing w:after="0" w:line="240" w:lineRule="auto"/>
              <w:rPr>
                <w:rFonts w:ascii="Arial" w:eastAsia="Times New Roman" w:hAnsi="Arial" w:cs="Arial"/>
                <w:color w:val="000000"/>
                <w:sz w:val="24"/>
                <w:szCs w:val="24"/>
                <w:lang w:eastAsia="ru-RU"/>
              </w:rPr>
            </w:pPr>
          </w:p>
        </w:tc>
      </w:tr>
    </w:tbl>
    <w:p w:rsidR="00190012" w:rsidRPr="00190012" w:rsidRDefault="00190012" w:rsidP="00190012">
      <w:pPr>
        <w:shd w:val="clear" w:color="auto" w:fill="FFFFFF"/>
        <w:spacing w:after="0" w:line="240" w:lineRule="auto"/>
        <w:rPr>
          <w:rFonts w:ascii="Arial" w:eastAsia="Times New Roman" w:hAnsi="Arial" w:cs="Arial"/>
          <w:color w:val="000000"/>
          <w:sz w:val="24"/>
          <w:szCs w:val="24"/>
          <w:lang w:eastAsia="ru-RU"/>
        </w:rPr>
      </w:pPr>
      <w:r w:rsidRPr="00190012">
        <w:rPr>
          <w:rFonts w:ascii="Arial" w:eastAsia="Times New Roman" w:hAnsi="Arial" w:cs="Arial"/>
          <w:color w:val="000000"/>
          <w:sz w:val="24"/>
          <w:szCs w:val="24"/>
          <w:lang w:eastAsia="ru-RU"/>
        </w:rPr>
        <w:t>2. В </w:t>
      </w:r>
      <w:hyperlink r:id="rId6" w:history="1">
        <w:r w:rsidRPr="00190012">
          <w:rPr>
            <w:rFonts w:ascii="Arial" w:eastAsia="Times New Roman" w:hAnsi="Arial" w:cs="Arial"/>
            <w:color w:val="666699"/>
            <w:sz w:val="24"/>
            <w:szCs w:val="24"/>
            <w:lang w:eastAsia="ru-RU"/>
          </w:rPr>
          <w:t>абзаце втором пункта 6</w:t>
        </w:r>
      </w:hyperlink>
      <w:r w:rsidRPr="00190012">
        <w:rPr>
          <w:rFonts w:ascii="Arial" w:eastAsia="Times New Roman" w:hAnsi="Arial" w:cs="Arial"/>
          <w:color w:val="000000"/>
          <w:sz w:val="24"/>
          <w:szCs w:val="24"/>
          <w:lang w:eastAsia="ru-RU"/>
        </w:rPr>
        <w:t> постановления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 N 36, ст. 4908; 2013, N 16, ст. 1972; N 21, ст. 2648; N 31, ст. 4216; N 39, ст. 4979; 2014, N 8, ст. 811; N 9, ст. 919; N 14, ст. 1627; N 40, ст. 5428) слова "с 1 января 2015 г." заменить словами "с 1 июля 2016 г.".</w:t>
      </w:r>
    </w:p>
    <w:p w:rsidR="00190012" w:rsidRDefault="00190012" w:rsidP="00190012">
      <w:r w:rsidRPr="00190012">
        <w:rPr>
          <w:rFonts w:ascii="Arial" w:eastAsia="Times New Roman" w:hAnsi="Arial" w:cs="Arial"/>
          <w:color w:val="000000"/>
          <w:sz w:val="24"/>
          <w:szCs w:val="24"/>
          <w:lang w:eastAsia="ru-RU"/>
        </w:rPr>
        <w:br/>
      </w:r>
      <w:r w:rsidRPr="00190012">
        <w:rPr>
          <w:rFonts w:ascii="Arial" w:eastAsia="Times New Roman" w:hAnsi="Arial" w:cs="Arial"/>
          <w:color w:val="000000"/>
          <w:sz w:val="24"/>
          <w:szCs w:val="24"/>
          <w:lang w:eastAsia="ru-RU"/>
        </w:rPr>
        <w:br/>
      </w:r>
    </w:p>
    <w:sectPr w:rsidR="00190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64"/>
    <w:rsid w:val="00190012"/>
    <w:rsid w:val="001936B3"/>
    <w:rsid w:val="00280917"/>
    <w:rsid w:val="006C35CD"/>
    <w:rsid w:val="00890B64"/>
    <w:rsid w:val="009A7955"/>
    <w:rsid w:val="00CF1B74"/>
    <w:rsid w:val="00DE0493"/>
    <w:rsid w:val="00FB3ABA"/>
    <w:rsid w:val="00FD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01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0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5252">
      <w:bodyDiv w:val="1"/>
      <w:marLeft w:val="0"/>
      <w:marRight w:val="0"/>
      <w:marTop w:val="0"/>
      <w:marBottom w:val="0"/>
      <w:divBdr>
        <w:top w:val="none" w:sz="0" w:space="0" w:color="auto"/>
        <w:left w:val="none" w:sz="0" w:space="0" w:color="auto"/>
        <w:bottom w:val="none" w:sz="0" w:space="0" w:color="auto"/>
        <w:right w:val="none" w:sz="0" w:space="0" w:color="auto"/>
      </w:divBdr>
    </w:div>
    <w:div w:id="292836406">
      <w:bodyDiv w:val="1"/>
      <w:marLeft w:val="0"/>
      <w:marRight w:val="0"/>
      <w:marTop w:val="0"/>
      <w:marBottom w:val="0"/>
      <w:divBdr>
        <w:top w:val="none" w:sz="0" w:space="0" w:color="auto"/>
        <w:left w:val="none" w:sz="0" w:space="0" w:color="auto"/>
        <w:bottom w:val="none" w:sz="0" w:space="0" w:color="auto"/>
        <w:right w:val="none" w:sz="0" w:space="0" w:color="auto"/>
      </w:divBdr>
    </w:div>
    <w:div w:id="872814290">
      <w:bodyDiv w:val="1"/>
      <w:marLeft w:val="0"/>
      <w:marRight w:val="0"/>
      <w:marTop w:val="0"/>
      <w:marBottom w:val="0"/>
      <w:divBdr>
        <w:top w:val="none" w:sz="0" w:space="0" w:color="auto"/>
        <w:left w:val="none" w:sz="0" w:space="0" w:color="auto"/>
        <w:bottom w:val="none" w:sz="0" w:space="0" w:color="auto"/>
        <w:right w:val="none" w:sz="0" w:space="0" w:color="auto"/>
      </w:divBdr>
    </w:div>
    <w:div w:id="9197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170991/?dst=1009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A393-CBF3-4D27-96DC-9B637BE4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7119</Words>
  <Characters>40584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Аксёнов</cp:lastModifiedBy>
  <cp:revision>2</cp:revision>
  <dcterms:created xsi:type="dcterms:W3CDTF">2015-05-28T06:19:00Z</dcterms:created>
  <dcterms:modified xsi:type="dcterms:W3CDTF">2015-05-28T06:19:00Z</dcterms:modified>
</cp:coreProperties>
</file>